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D386D" w:rsidRDefault="00F35E5C">
      <w:pPr>
        <w:rPr>
          <w:rFonts w:ascii="Arial" w:eastAsia="Arial" w:hAnsi="Arial" w:cs="Arial"/>
          <w:b/>
          <w:color w:val="222222"/>
          <w:sz w:val="32"/>
          <w:szCs w:val="32"/>
          <w:highlight w:val="white"/>
        </w:rPr>
      </w:pPr>
      <w:r>
        <w:rPr>
          <w:rFonts w:ascii="Arial" w:eastAsia="Arial" w:hAnsi="Arial" w:cs="Arial"/>
          <w:b/>
          <w:color w:val="222222"/>
          <w:sz w:val="32"/>
          <w:szCs w:val="32"/>
          <w:highlight w:val="white"/>
        </w:rPr>
        <w:t>Organizing Committee for 2</w:t>
      </w:r>
      <w:r>
        <w:rPr>
          <w:rFonts w:ascii="Arial" w:eastAsia="Arial" w:hAnsi="Arial" w:cs="Arial"/>
          <w:b/>
          <w:color w:val="222222"/>
          <w:sz w:val="32"/>
          <w:szCs w:val="32"/>
          <w:highlight w:val="white"/>
          <w:vertAlign w:val="superscript"/>
        </w:rPr>
        <w:t>nd</w:t>
      </w:r>
      <w:r>
        <w:rPr>
          <w:rFonts w:ascii="Arial" w:eastAsia="Arial" w:hAnsi="Arial" w:cs="Arial"/>
          <w:b/>
          <w:color w:val="222222"/>
          <w:sz w:val="32"/>
          <w:szCs w:val="32"/>
          <w:highlight w:val="white"/>
        </w:rPr>
        <w:t xml:space="preserve"> Indian Law Conclave, 2019, New Delhi</w:t>
      </w:r>
    </w:p>
    <w:p w14:paraId="00000002" w14:textId="141F5749" w:rsidR="00BD386D" w:rsidRDefault="00F35E5C">
      <w:r>
        <w:rPr>
          <w:rFonts w:ascii="Arial" w:eastAsia="Arial" w:hAnsi="Arial" w:cs="Arial"/>
          <w:b/>
          <w:color w:val="222222"/>
          <w:highlight w:val="white"/>
        </w:rPr>
        <w:t>Adhrit Foundation</w:t>
      </w:r>
      <w:r>
        <w:rPr>
          <w:rFonts w:ascii="Arial" w:eastAsia="Arial" w:hAnsi="Arial" w:cs="Arial"/>
          <w:color w:val="222222"/>
          <w:highlight w:val="white"/>
        </w:rPr>
        <w:t xml:space="preserve"> hereby invites applications from Students and Young Professionals at various colleges and universities across India for its flagship event,</w:t>
      </w:r>
      <w:r>
        <w:rPr>
          <w:rFonts w:ascii="Arial" w:eastAsia="Arial" w:hAnsi="Arial" w:cs="Arial"/>
          <w:b/>
          <w:color w:val="222222"/>
          <w:highlight w:val="white"/>
        </w:rPr>
        <w:t xml:space="preserve"> 2nd Indian Law Conclave</w:t>
      </w:r>
      <w:r>
        <w:rPr>
          <w:rFonts w:ascii="Arial" w:eastAsia="Arial" w:hAnsi="Arial" w:cs="Arial"/>
          <w:color w:val="222222"/>
          <w:highlight w:val="white"/>
        </w:rPr>
        <w:t>.</w:t>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Eligibility:</w:t>
      </w:r>
      <w:r>
        <w:rPr>
          <w:rFonts w:ascii="Arial" w:eastAsia="Arial" w:hAnsi="Arial" w:cs="Arial"/>
          <w:color w:val="222222"/>
          <w:highlight w:val="white"/>
        </w:rPr>
        <w:t xml:space="preserve"> Students and young professionals aged between 17-25 years</w:t>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Organizing Committee Work Profiles</w:t>
      </w:r>
      <w:r>
        <w:rPr>
          <w:rFonts w:ascii="Arial" w:eastAsia="Arial" w:hAnsi="Arial" w:cs="Arial"/>
          <w:color w:val="222222"/>
        </w:rPr>
        <w:br/>
      </w:r>
      <w:r>
        <w:rPr>
          <w:rFonts w:ascii="Arial" w:eastAsia="Arial" w:hAnsi="Arial" w:cs="Arial"/>
          <w:color w:val="222222"/>
          <w:highlight w:val="white"/>
        </w:rPr>
        <w:t>Vice Curator (Administration)</w:t>
      </w:r>
      <w:r>
        <w:rPr>
          <w:rFonts w:ascii="Arial" w:eastAsia="Arial" w:hAnsi="Arial" w:cs="Arial"/>
          <w:color w:val="222222"/>
        </w:rPr>
        <w:br/>
      </w:r>
      <w:r>
        <w:rPr>
          <w:rFonts w:ascii="Arial" w:eastAsia="Arial" w:hAnsi="Arial" w:cs="Arial"/>
          <w:color w:val="222222"/>
          <w:highlight w:val="white"/>
        </w:rPr>
        <w:t>Vice Curator (Admissions)</w:t>
      </w:r>
      <w:r>
        <w:rPr>
          <w:rFonts w:ascii="Arial" w:eastAsia="Arial" w:hAnsi="Arial" w:cs="Arial"/>
          <w:color w:val="222222"/>
        </w:rPr>
        <w:br/>
      </w:r>
      <w:r>
        <w:rPr>
          <w:rFonts w:ascii="Arial" w:eastAsia="Arial" w:hAnsi="Arial" w:cs="Arial"/>
          <w:color w:val="222222"/>
          <w:highlight w:val="white"/>
        </w:rPr>
        <w:t>Vice Curator (Collaborations)</w:t>
      </w:r>
      <w:r>
        <w:rPr>
          <w:rFonts w:ascii="Arial" w:eastAsia="Arial" w:hAnsi="Arial" w:cs="Arial"/>
          <w:color w:val="222222"/>
        </w:rPr>
        <w:br/>
      </w:r>
      <w:r>
        <w:rPr>
          <w:rFonts w:ascii="Arial" w:eastAsia="Arial" w:hAnsi="Arial" w:cs="Arial"/>
          <w:color w:val="222222"/>
          <w:highlight w:val="white"/>
        </w:rPr>
        <w:t>Vice Curator (Design)</w:t>
      </w:r>
      <w:r>
        <w:rPr>
          <w:rFonts w:ascii="Arial" w:eastAsia="Arial" w:hAnsi="Arial" w:cs="Arial"/>
          <w:color w:val="222222"/>
        </w:rPr>
        <w:br/>
      </w:r>
      <w:r>
        <w:rPr>
          <w:rFonts w:ascii="Arial" w:eastAsia="Arial" w:hAnsi="Arial" w:cs="Arial"/>
          <w:color w:val="222222"/>
          <w:highlight w:val="white"/>
        </w:rPr>
        <w:t>Vice Curator (Information)</w:t>
      </w:r>
      <w:r>
        <w:rPr>
          <w:rFonts w:ascii="Arial" w:eastAsia="Arial" w:hAnsi="Arial" w:cs="Arial"/>
          <w:color w:val="222222"/>
        </w:rPr>
        <w:br/>
      </w:r>
      <w:r>
        <w:rPr>
          <w:rFonts w:ascii="Arial" w:eastAsia="Arial" w:hAnsi="Arial" w:cs="Arial"/>
          <w:color w:val="222222"/>
          <w:highlight w:val="white"/>
        </w:rPr>
        <w:t>Vice Curator (</w:t>
      </w:r>
      <w:r>
        <w:rPr>
          <w:rFonts w:ascii="Arial" w:eastAsia="Arial" w:hAnsi="Arial" w:cs="Arial"/>
          <w:color w:val="222222"/>
          <w:highlight w:val="white"/>
        </w:rPr>
        <w:t>Logistics)</w:t>
      </w:r>
      <w:r>
        <w:rPr>
          <w:rFonts w:ascii="Arial" w:eastAsia="Arial" w:hAnsi="Arial" w:cs="Arial"/>
          <w:color w:val="222222"/>
        </w:rPr>
        <w:br/>
      </w:r>
      <w:r>
        <w:rPr>
          <w:rFonts w:ascii="Arial" w:eastAsia="Arial" w:hAnsi="Arial" w:cs="Arial"/>
          <w:color w:val="222222"/>
          <w:highlight w:val="white"/>
        </w:rPr>
        <w:t>Vice Curator (Program)</w:t>
      </w:r>
      <w:r>
        <w:rPr>
          <w:rFonts w:ascii="Arial" w:eastAsia="Arial" w:hAnsi="Arial" w:cs="Arial"/>
          <w:color w:val="222222"/>
        </w:rPr>
        <w:br/>
      </w:r>
      <w:r>
        <w:rPr>
          <w:rFonts w:ascii="Arial" w:eastAsia="Arial" w:hAnsi="Arial" w:cs="Arial"/>
          <w:color w:val="222222"/>
          <w:highlight w:val="white"/>
        </w:rPr>
        <w:t>Note: This list of positions is not exhaustive.</w:t>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Desired Skills and Abilities</w:t>
      </w:r>
      <w:r>
        <w:rPr>
          <w:rFonts w:ascii="Arial" w:eastAsia="Arial" w:hAnsi="Arial" w:cs="Arial"/>
          <w:color w:val="222222"/>
        </w:rPr>
        <w:br/>
      </w:r>
      <w:r>
        <w:rPr>
          <w:rFonts w:ascii="Arial" w:eastAsia="Arial" w:hAnsi="Arial" w:cs="Arial"/>
          <w:color w:val="222222"/>
          <w:highlight w:val="white"/>
        </w:rPr>
        <w:t>1. Strong communication skills, including public speaking and writing.</w:t>
      </w:r>
      <w:r>
        <w:rPr>
          <w:rFonts w:ascii="Arial" w:eastAsia="Arial" w:hAnsi="Arial" w:cs="Arial"/>
          <w:color w:val="222222"/>
        </w:rPr>
        <w:br/>
      </w:r>
      <w:r>
        <w:rPr>
          <w:rFonts w:ascii="Arial" w:eastAsia="Arial" w:hAnsi="Arial" w:cs="Arial"/>
          <w:color w:val="222222"/>
          <w:highlight w:val="white"/>
        </w:rPr>
        <w:t>2. Excellent organizational skills and the ability to handle multiple pro</w:t>
      </w:r>
      <w:r>
        <w:rPr>
          <w:rFonts w:ascii="Arial" w:eastAsia="Arial" w:hAnsi="Arial" w:cs="Arial"/>
          <w:color w:val="222222"/>
          <w:highlight w:val="white"/>
        </w:rPr>
        <w:t>jects.</w:t>
      </w:r>
      <w:r>
        <w:rPr>
          <w:rFonts w:ascii="Arial" w:eastAsia="Arial" w:hAnsi="Arial" w:cs="Arial"/>
          <w:color w:val="222222"/>
        </w:rPr>
        <w:br/>
      </w:r>
      <w:r>
        <w:rPr>
          <w:rFonts w:ascii="Arial" w:eastAsia="Arial" w:hAnsi="Arial" w:cs="Arial"/>
          <w:color w:val="222222"/>
          <w:highlight w:val="white"/>
        </w:rPr>
        <w:t>3. Ability to work independently and as part of a team.</w:t>
      </w:r>
      <w:r>
        <w:rPr>
          <w:rFonts w:ascii="Arial" w:eastAsia="Arial" w:hAnsi="Arial" w:cs="Arial"/>
          <w:color w:val="222222"/>
        </w:rPr>
        <w:br/>
      </w:r>
      <w:r>
        <w:rPr>
          <w:rFonts w:ascii="Arial" w:eastAsia="Arial" w:hAnsi="Arial" w:cs="Arial"/>
          <w:color w:val="222222"/>
          <w:highlight w:val="white"/>
        </w:rPr>
        <w:t>4. Excellent analytical and abstract reasoning skills.</w:t>
      </w:r>
      <w:r>
        <w:rPr>
          <w:rFonts w:ascii="Arial" w:eastAsia="Arial" w:hAnsi="Arial" w:cs="Arial"/>
          <w:color w:val="222222"/>
        </w:rPr>
        <w:br/>
      </w:r>
      <w:r>
        <w:rPr>
          <w:rFonts w:ascii="Arial" w:eastAsia="Arial" w:hAnsi="Arial" w:cs="Arial"/>
          <w:color w:val="222222"/>
          <w:highlight w:val="white"/>
        </w:rPr>
        <w:t>5. Ability to think strategically, creatively solve problem, exercise good judgment and lead change.</w:t>
      </w:r>
      <w:r>
        <w:rPr>
          <w:rFonts w:ascii="Arial" w:eastAsia="Arial" w:hAnsi="Arial" w:cs="Arial"/>
          <w:color w:val="222222"/>
        </w:rPr>
        <w:br/>
      </w:r>
      <w:r>
        <w:rPr>
          <w:rFonts w:ascii="Arial" w:eastAsia="Arial" w:hAnsi="Arial" w:cs="Arial"/>
          <w:color w:val="222222"/>
          <w:highlight w:val="white"/>
        </w:rPr>
        <w:t xml:space="preserve">6. Ability to work in a dynamic team </w:t>
      </w:r>
      <w:r>
        <w:rPr>
          <w:rFonts w:ascii="Arial" w:eastAsia="Arial" w:hAnsi="Arial" w:cs="Arial"/>
          <w:color w:val="222222"/>
          <w:highlight w:val="white"/>
        </w:rPr>
        <w:t>and build strong working relationships.</w:t>
      </w:r>
      <w:r>
        <w:rPr>
          <w:rFonts w:ascii="Arial" w:eastAsia="Arial" w:hAnsi="Arial" w:cs="Arial"/>
          <w:color w:val="222222"/>
        </w:rPr>
        <w:br/>
      </w:r>
      <w:r>
        <w:rPr>
          <w:rFonts w:ascii="Arial" w:eastAsia="Arial" w:hAnsi="Arial" w:cs="Arial"/>
          <w:color w:val="222222"/>
          <w:highlight w:val="white"/>
        </w:rPr>
        <w:t>7. Ability to flexibly share leadership and build consensus.</w:t>
      </w:r>
      <w:r>
        <w:rPr>
          <w:rFonts w:ascii="Arial" w:eastAsia="Arial" w:hAnsi="Arial" w:cs="Arial"/>
          <w:color w:val="222222"/>
        </w:rPr>
        <w:br/>
      </w:r>
      <w:r>
        <w:rPr>
          <w:rFonts w:ascii="Arial" w:eastAsia="Arial" w:hAnsi="Arial" w:cs="Arial"/>
          <w:color w:val="222222"/>
          <w:highlight w:val="white"/>
        </w:rPr>
        <w:t>8. Ability to take initiative and take difficult decisions when necessary.</w:t>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How to apply?</w:t>
      </w:r>
      <w:r>
        <w:rPr>
          <w:rFonts w:ascii="Arial" w:eastAsia="Arial" w:hAnsi="Arial" w:cs="Arial"/>
          <w:color w:val="222222"/>
        </w:rPr>
        <w:br/>
      </w:r>
      <w:r>
        <w:rPr>
          <w:rFonts w:ascii="Arial" w:eastAsia="Arial" w:hAnsi="Arial" w:cs="Arial"/>
          <w:color w:val="222222"/>
          <w:highlight w:val="white"/>
        </w:rPr>
        <w:t xml:space="preserve">Send in your CV at </w:t>
      </w:r>
      <w:r>
        <w:rPr>
          <w:rFonts w:ascii="Arial" w:eastAsia="Arial" w:hAnsi="Arial" w:cs="Arial"/>
          <w:color w:val="1155CC"/>
          <w:u w:val="single"/>
        </w:rPr>
        <w:t>indianlawconclave@gmail.com</w:t>
      </w:r>
      <w:bookmarkStart w:id="0" w:name="_GoBack"/>
      <w:bookmarkEnd w:id="0"/>
    </w:p>
    <w:p w14:paraId="00000003" w14:textId="77777777" w:rsidR="00BD386D" w:rsidRDefault="00F35E5C">
      <w:pPr>
        <w:rPr>
          <w:rFonts w:ascii="Arial" w:eastAsia="Arial" w:hAnsi="Arial" w:cs="Arial"/>
          <w:b/>
          <w:color w:val="222222"/>
          <w:sz w:val="24"/>
          <w:szCs w:val="24"/>
          <w:highlight w:val="white"/>
        </w:rPr>
      </w:pPr>
      <w:r>
        <w:rPr>
          <w:rFonts w:ascii="Arial" w:eastAsia="Arial" w:hAnsi="Arial" w:cs="Arial"/>
          <w:b/>
          <w:color w:val="222222"/>
          <w:sz w:val="24"/>
          <w:szCs w:val="24"/>
          <w:highlight w:val="white"/>
        </w:rPr>
        <w:t>--</w:t>
      </w:r>
    </w:p>
    <w:p w14:paraId="00000004" w14:textId="77777777" w:rsidR="00BD386D" w:rsidRDefault="00F35E5C">
      <w:pPr>
        <w:rPr>
          <w:rFonts w:ascii="Arial" w:eastAsia="Arial" w:hAnsi="Arial" w:cs="Arial"/>
          <w:b/>
          <w:color w:val="222222"/>
          <w:sz w:val="24"/>
          <w:szCs w:val="24"/>
          <w:highlight w:val="white"/>
        </w:rPr>
      </w:pPr>
      <w:r>
        <w:rPr>
          <w:rFonts w:ascii="Arial" w:eastAsia="Arial" w:hAnsi="Arial" w:cs="Arial"/>
          <w:b/>
          <w:color w:val="222222"/>
          <w:sz w:val="24"/>
          <w:szCs w:val="24"/>
          <w:highlight w:val="white"/>
        </w:rPr>
        <w:t>About 1st Indian Law Conclave, 2018</w:t>
      </w:r>
    </w:p>
    <w:p w14:paraId="00000005" w14:textId="77777777" w:rsidR="00BD386D" w:rsidRDefault="00F35E5C">
      <w:pPr>
        <w:rPr>
          <w:rFonts w:ascii="Arial" w:eastAsia="Arial" w:hAnsi="Arial" w:cs="Arial"/>
          <w:color w:val="222222"/>
          <w:highlight w:val="white"/>
        </w:rPr>
      </w:pPr>
      <w:r>
        <w:rPr>
          <w:rFonts w:ascii="Arial" w:eastAsia="Arial" w:hAnsi="Arial" w:cs="Arial"/>
          <w:color w:val="222222"/>
          <w:highlight w:val="white"/>
        </w:rPr>
        <w:t>1st Indian Law Conclave is a three day National Conclave held at International Youth Hostel, New Delhi from 29th June - 1st July, 2018.</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The Conclave had delegates from all over India who engaged</w:t>
      </w:r>
      <w:r>
        <w:rPr>
          <w:rFonts w:ascii="Arial" w:eastAsia="Arial" w:hAnsi="Arial" w:cs="Arial"/>
          <w:color w:val="222222"/>
          <w:highlight w:val="white"/>
        </w:rPr>
        <w:t xml:space="preserve"> in three days of rigorous learning, reflection and sharing of knowledge, skills, experiences and perspectives. Focus areas of the Conclave were Alternative Dispute Resolution Mechanism, Constitutional Law, Corporate Law, Cyber Law,  Intellectual Property </w:t>
      </w:r>
      <w:r>
        <w:rPr>
          <w:rFonts w:ascii="Arial" w:eastAsia="Arial" w:hAnsi="Arial" w:cs="Arial"/>
          <w:color w:val="222222"/>
          <w:highlight w:val="white"/>
        </w:rPr>
        <w:t>Law, International Law, and Maritime Law.</w:t>
      </w:r>
    </w:p>
    <w:p w14:paraId="00000006" w14:textId="77777777" w:rsidR="00BD386D" w:rsidRDefault="00F35E5C">
      <w:pPr>
        <w:rPr>
          <w:rFonts w:ascii="Arial" w:eastAsia="Arial" w:hAnsi="Arial" w:cs="Arial"/>
          <w:color w:val="222222"/>
          <w:highlight w:val="white"/>
        </w:rPr>
      </w:pPr>
      <w:r>
        <w:rPr>
          <w:rFonts w:ascii="Arial" w:eastAsia="Arial" w:hAnsi="Arial" w:cs="Arial"/>
          <w:color w:val="222222"/>
          <w:highlight w:val="white"/>
        </w:rPr>
        <w:t xml:space="preserve">The Conclave had both Formal and Informal events. Formal events included Keynote Presentations, Townhall Meetings, Panel Discussions, Paper Presentation Competition, and Group Discussions. Informal events included </w:t>
      </w:r>
      <w:r>
        <w:rPr>
          <w:rFonts w:ascii="Arial" w:eastAsia="Arial" w:hAnsi="Arial" w:cs="Arial"/>
          <w:color w:val="222222"/>
          <w:highlight w:val="white"/>
        </w:rPr>
        <w:t>Open Forum, Circle of Trust, and Life Mapping Exercise. Workshops and Mini Bootcamps on Entrepreneurship, Governance, Leadership, Public Policy, Research Methodology, Self Management, and Social Media were also conducted during the Conclave.</w:t>
      </w:r>
    </w:p>
    <w:p w14:paraId="00000007" w14:textId="77777777" w:rsidR="00BD386D" w:rsidRDefault="00F35E5C">
      <w:pPr>
        <w:rPr>
          <w:rFonts w:ascii="Arial" w:eastAsia="Arial" w:hAnsi="Arial" w:cs="Arial"/>
          <w:b/>
          <w:color w:val="222222"/>
          <w:sz w:val="24"/>
          <w:szCs w:val="24"/>
          <w:highlight w:val="white"/>
        </w:rPr>
      </w:pPr>
      <w:r>
        <w:rPr>
          <w:rFonts w:ascii="Arial" w:eastAsia="Arial" w:hAnsi="Arial" w:cs="Arial"/>
          <w:b/>
          <w:color w:val="222222"/>
          <w:sz w:val="24"/>
          <w:szCs w:val="24"/>
          <w:highlight w:val="white"/>
        </w:rPr>
        <w:lastRenderedPageBreak/>
        <w:t>About India La</w:t>
      </w:r>
      <w:r>
        <w:rPr>
          <w:rFonts w:ascii="Arial" w:eastAsia="Arial" w:hAnsi="Arial" w:cs="Arial"/>
          <w:b/>
          <w:color w:val="222222"/>
          <w:sz w:val="24"/>
          <w:szCs w:val="24"/>
          <w:highlight w:val="white"/>
        </w:rPr>
        <w:t>w Forum</w:t>
      </w:r>
    </w:p>
    <w:p w14:paraId="00000008" w14:textId="77777777" w:rsidR="00BD386D" w:rsidRDefault="00F35E5C">
      <w:pPr>
        <w:rPr>
          <w:rFonts w:ascii="Arial" w:eastAsia="Arial" w:hAnsi="Arial" w:cs="Arial"/>
          <w:color w:val="222222"/>
          <w:sz w:val="24"/>
          <w:szCs w:val="24"/>
        </w:rPr>
      </w:pPr>
      <w:r>
        <w:rPr>
          <w:rFonts w:ascii="Arial" w:eastAsia="Arial" w:hAnsi="Arial" w:cs="Arial"/>
          <w:color w:val="222222"/>
          <w:highlight w:val="white"/>
        </w:rPr>
        <w:t>India Law Forum is a community for lawyers and law students committed to empower people through legal aid, awareness, and events.</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The forum will organize awareness campaigns, group discussions, lectures, workshops, conferences, seminars, summer sc</w:t>
      </w:r>
      <w:r>
        <w:rPr>
          <w:rFonts w:ascii="Arial" w:eastAsia="Arial" w:hAnsi="Arial" w:cs="Arial"/>
          <w:color w:val="222222"/>
          <w:highlight w:val="white"/>
        </w:rPr>
        <w:t>hools, and competitions.</w:t>
      </w:r>
      <w:r>
        <w:rPr>
          <w:rFonts w:ascii="Arial" w:eastAsia="Arial" w:hAnsi="Arial" w:cs="Arial"/>
          <w:color w:val="222222"/>
        </w:rPr>
        <w:br/>
      </w:r>
      <w:r>
        <w:rPr>
          <w:rFonts w:ascii="Arial" w:eastAsia="Arial" w:hAnsi="Arial" w:cs="Arial"/>
          <w:color w:val="222222"/>
        </w:rPr>
        <w:br/>
      </w:r>
      <w:r>
        <w:rPr>
          <w:rFonts w:ascii="Arial" w:eastAsia="Arial" w:hAnsi="Arial" w:cs="Arial"/>
          <w:b/>
          <w:color w:val="222222"/>
          <w:sz w:val="24"/>
          <w:szCs w:val="24"/>
          <w:highlight w:val="white"/>
        </w:rPr>
        <w:t>About Adhrit Foundation</w:t>
      </w:r>
    </w:p>
    <w:p w14:paraId="00000009" w14:textId="77777777" w:rsidR="00BD386D" w:rsidRDefault="00F35E5C">
      <w:r>
        <w:rPr>
          <w:rFonts w:ascii="Arial" w:eastAsia="Arial" w:hAnsi="Arial" w:cs="Arial"/>
          <w:color w:val="222222"/>
          <w:highlight w:val="white"/>
        </w:rPr>
        <w:t xml:space="preserve">An internationally recognized youth-led, not-for-profit and non-political organization working on Agriculture, Education, Entrepreneurship, Healthcare and Youth Empowerment in India. Our key approaches and </w:t>
      </w:r>
      <w:r>
        <w:rPr>
          <w:rFonts w:ascii="Arial" w:eastAsia="Arial" w:hAnsi="Arial" w:cs="Arial"/>
          <w:color w:val="222222"/>
          <w:highlight w:val="white"/>
        </w:rPr>
        <w:t>interventions are Cultural Exchange, Policy Evaluation, Research &amp; Development, and Skill Development.</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We believe in making a difference by tapping the rich demographic dividend of a multicultural society by celebrating diverse cultures, religions and peo</w:t>
      </w:r>
      <w:r>
        <w:rPr>
          <w:rFonts w:ascii="Arial" w:eastAsia="Arial" w:hAnsi="Arial" w:cs="Arial"/>
          <w:color w:val="222222"/>
          <w:highlight w:val="white"/>
        </w:rPr>
        <w:t>ple for peaceful co-existence. Our pan-Indian team comprises of most promising college students and young professionals who bring their vibrant perspectives to the organization and are unified by the common vision of improving the future of our country.</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L</w:t>
      </w:r>
      <w:r>
        <w:rPr>
          <w:rFonts w:ascii="Arial" w:eastAsia="Arial" w:hAnsi="Arial" w:cs="Arial"/>
          <w:color w:val="222222"/>
          <w:highlight w:val="white"/>
        </w:rPr>
        <w:t>egal Status: Registered as a Public Charitable Trust under Indian Trusts Act, 1882.</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Participant: United Nations Global Compact and United Nations Civil Society Network.</w:t>
      </w:r>
    </w:p>
    <w:sectPr w:rsidR="00BD386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BD386D"/>
    <w:rsid w:val="00BD386D"/>
    <w:rsid w:val="00F35E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F4D23-34E7-40A5-BDFC-356BED39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semiHidden/>
    <w:unhideWhenUsed/>
    <w:rsid w:val="00D3412C"/>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2019-03-23T04:54:00Z</dcterms:created>
  <dcterms:modified xsi:type="dcterms:W3CDTF">2019-03-23T05:39:00Z</dcterms:modified>
</cp:coreProperties>
</file>