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23115" w14:textId="77777777" w:rsidR="0046717B" w:rsidRPr="00C24C9C" w:rsidRDefault="0046717B" w:rsidP="0046717B">
      <w:pPr>
        <w:spacing w:line="360" w:lineRule="auto"/>
        <w:rPr>
          <w:rFonts w:ascii="Times New Roman" w:hAnsi="Times New Roman" w:cs="Times New Roman"/>
          <w:b/>
          <w:sz w:val="56"/>
          <w:szCs w:val="96"/>
          <w:u w:val="thick"/>
        </w:rPr>
      </w:pPr>
      <w:r w:rsidRPr="00C24C9C">
        <w:rPr>
          <w:rFonts w:ascii="Times New Roman" w:hAnsi="Times New Roman" w:cs="Times New Roman"/>
          <w:b/>
          <w:sz w:val="56"/>
          <w:szCs w:val="72"/>
          <w:u w:val="thick"/>
        </w:rPr>
        <w:t>SYMPOSIUM 2019</w:t>
      </w:r>
    </w:p>
    <w:p w14:paraId="3A51D90E" w14:textId="77777777" w:rsidR="0046717B" w:rsidRPr="00C24C9C" w:rsidRDefault="0046717B" w:rsidP="0046717B">
      <w:pPr>
        <w:spacing w:line="360" w:lineRule="auto"/>
        <w:jc w:val="center"/>
        <w:rPr>
          <w:rFonts w:ascii="Times New Roman" w:hAnsi="Times New Roman" w:cs="Times New Roman"/>
          <w:b/>
          <w:sz w:val="44"/>
          <w:szCs w:val="44"/>
        </w:rPr>
      </w:pPr>
    </w:p>
    <w:p w14:paraId="7100D389" w14:textId="77777777" w:rsidR="0046717B" w:rsidRPr="00C24C9C" w:rsidRDefault="0046717B" w:rsidP="0046717B">
      <w:pPr>
        <w:spacing w:line="360" w:lineRule="auto"/>
        <w:jc w:val="center"/>
        <w:rPr>
          <w:rFonts w:ascii="Times New Roman" w:hAnsi="Times New Roman" w:cs="Times New Roman"/>
          <w:b/>
          <w:sz w:val="44"/>
          <w:szCs w:val="44"/>
        </w:rPr>
      </w:pPr>
    </w:p>
    <w:p w14:paraId="47C02CB9" w14:textId="77777777" w:rsidR="0046717B" w:rsidRPr="00C24C9C" w:rsidRDefault="0046717B" w:rsidP="0046717B">
      <w:pPr>
        <w:spacing w:line="360" w:lineRule="auto"/>
        <w:jc w:val="center"/>
        <w:rPr>
          <w:rFonts w:ascii="Times New Roman" w:hAnsi="Times New Roman" w:cs="Times New Roman"/>
          <w:b/>
          <w:sz w:val="72"/>
          <w:szCs w:val="44"/>
        </w:rPr>
      </w:pPr>
      <w:r w:rsidRPr="00C24C9C">
        <w:rPr>
          <w:rFonts w:ascii="Times New Roman" w:hAnsi="Times New Roman" w:cs="Times New Roman"/>
          <w:b/>
          <w:sz w:val="72"/>
          <w:szCs w:val="44"/>
        </w:rPr>
        <w:t>Dialectic Reflections on the Position of Women in the Twenty First Century India: A step towards Right to Equality</w:t>
      </w:r>
    </w:p>
    <w:p w14:paraId="32809C16" w14:textId="77777777" w:rsidR="0046717B" w:rsidRPr="00C24C9C" w:rsidRDefault="0046717B" w:rsidP="0046717B">
      <w:pPr>
        <w:spacing w:line="360" w:lineRule="auto"/>
        <w:jc w:val="center"/>
        <w:rPr>
          <w:rFonts w:ascii="Times New Roman" w:hAnsi="Times New Roman" w:cs="Times New Roman"/>
          <w:b/>
          <w:sz w:val="48"/>
          <w:szCs w:val="44"/>
        </w:rPr>
      </w:pPr>
    </w:p>
    <w:p w14:paraId="0AF0BA88" w14:textId="77777777" w:rsidR="0046717B" w:rsidRPr="00C24C9C" w:rsidRDefault="0046717B" w:rsidP="0046717B">
      <w:pPr>
        <w:spacing w:line="360" w:lineRule="auto"/>
        <w:jc w:val="center"/>
        <w:rPr>
          <w:rFonts w:ascii="Times New Roman" w:hAnsi="Times New Roman" w:cs="Times New Roman"/>
          <w:b/>
          <w:sz w:val="44"/>
          <w:szCs w:val="44"/>
        </w:rPr>
      </w:pPr>
      <w:r w:rsidRPr="00C24C9C">
        <w:rPr>
          <w:rFonts w:ascii="Times New Roman" w:hAnsi="Times New Roman" w:cs="Times New Roman"/>
          <w:b/>
          <w:sz w:val="44"/>
          <w:szCs w:val="44"/>
        </w:rPr>
        <w:t>(6</w:t>
      </w:r>
      <w:r w:rsidRPr="00C24C9C">
        <w:rPr>
          <w:rFonts w:ascii="Times New Roman" w:hAnsi="Times New Roman" w:cs="Times New Roman"/>
          <w:b/>
          <w:sz w:val="44"/>
          <w:szCs w:val="44"/>
          <w:vertAlign w:val="superscript"/>
        </w:rPr>
        <w:t>th</w:t>
      </w:r>
      <w:r w:rsidRPr="00C24C9C">
        <w:rPr>
          <w:rFonts w:ascii="Times New Roman" w:hAnsi="Times New Roman" w:cs="Times New Roman"/>
          <w:b/>
          <w:sz w:val="44"/>
          <w:szCs w:val="44"/>
        </w:rPr>
        <w:t xml:space="preserve"> March 2019- 7</w:t>
      </w:r>
      <w:r w:rsidRPr="00C24C9C">
        <w:rPr>
          <w:rFonts w:ascii="Times New Roman" w:hAnsi="Times New Roman" w:cs="Times New Roman"/>
          <w:b/>
          <w:sz w:val="44"/>
          <w:szCs w:val="44"/>
          <w:vertAlign w:val="superscript"/>
        </w:rPr>
        <w:t>th</w:t>
      </w:r>
      <w:r w:rsidRPr="00C24C9C">
        <w:rPr>
          <w:rFonts w:ascii="Times New Roman" w:hAnsi="Times New Roman" w:cs="Times New Roman"/>
          <w:b/>
          <w:sz w:val="44"/>
          <w:szCs w:val="44"/>
        </w:rPr>
        <w:t xml:space="preserve"> March 2019)</w:t>
      </w:r>
    </w:p>
    <w:p w14:paraId="5030B245" w14:textId="77777777" w:rsidR="0046717B" w:rsidRPr="00C24C9C" w:rsidRDefault="0046717B" w:rsidP="0046717B"/>
    <w:p w14:paraId="7733EA1D" w14:textId="77777777" w:rsidR="0046717B" w:rsidRPr="00C24C9C" w:rsidRDefault="0046717B" w:rsidP="0046717B">
      <w:pPr>
        <w:spacing w:line="360" w:lineRule="auto"/>
        <w:jc w:val="center"/>
        <w:rPr>
          <w:rFonts w:ascii="Times New Roman" w:hAnsi="Times New Roman" w:cs="Times New Roman"/>
          <w:b/>
          <w:sz w:val="56"/>
          <w:szCs w:val="96"/>
        </w:rPr>
      </w:pPr>
      <w:r w:rsidRPr="00C24C9C">
        <w:rPr>
          <w:rFonts w:ascii="Times New Roman" w:hAnsi="Times New Roman" w:cs="Times New Roman"/>
          <w:b/>
          <w:sz w:val="56"/>
          <w:szCs w:val="96"/>
        </w:rPr>
        <w:t>AMITY LAW SCHOOL, NOIDA</w:t>
      </w:r>
    </w:p>
    <w:p w14:paraId="0316ACEA" w14:textId="77777777" w:rsidR="0046717B" w:rsidRPr="00C24C9C" w:rsidRDefault="0046717B">
      <w:pPr>
        <w:rPr>
          <w:rFonts w:ascii="Times New Roman" w:hAnsi="Times New Roman" w:cs="Times New Roman"/>
        </w:rPr>
      </w:pPr>
      <w:r w:rsidRPr="00C24C9C">
        <w:rPr>
          <w:rFonts w:ascii="Times New Roman" w:hAnsi="Times New Roman" w:cs="Times New Roman"/>
        </w:rPr>
        <w:br w:type="page"/>
      </w:r>
    </w:p>
    <w:p w14:paraId="1FBF1877" w14:textId="1DA94DB4" w:rsidR="00A7093C" w:rsidRPr="00C24C9C" w:rsidRDefault="00E3424F" w:rsidP="007933A5">
      <w:pPr>
        <w:spacing w:line="360" w:lineRule="auto"/>
        <w:jc w:val="both"/>
        <w:rPr>
          <w:rFonts w:ascii="Times New Roman" w:hAnsi="Times New Roman" w:cs="Times New Roman"/>
          <w:b/>
          <w:sz w:val="36"/>
          <w:szCs w:val="36"/>
        </w:rPr>
      </w:pPr>
      <w:r w:rsidRPr="00C24C9C">
        <w:rPr>
          <w:rFonts w:ascii="Times New Roman" w:hAnsi="Times New Roman" w:cs="Times New Roman"/>
          <w:b/>
          <w:sz w:val="36"/>
          <w:szCs w:val="36"/>
        </w:rPr>
        <w:lastRenderedPageBreak/>
        <w:t>ABOUT THE UNIVERSITY</w:t>
      </w:r>
    </w:p>
    <w:p w14:paraId="011A49C7" w14:textId="77777777" w:rsidR="00E3424F" w:rsidRPr="00C24C9C" w:rsidRDefault="00E3424F"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Amity Law School, Noida, (ALS) an institution of Amity Univer</w:t>
      </w:r>
      <w:r w:rsidR="007933A5" w:rsidRPr="00C24C9C">
        <w:rPr>
          <w:rFonts w:ascii="Times New Roman" w:hAnsi="Times New Roman" w:cs="Times New Roman"/>
          <w:sz w:val="28"/>
          <w:szCs w:val="28"/>
        </w:rPr>
        <w:t xml:space="preserve">sity, Uttar Pradesh, is founded </w:t>
      </w:r>
      <w:r w:rsidRPr="00C24C9C">
        <w:rPr>
          <w:rFonts w:ascii="Times New Roman" w:hAnsi="Times New Roman" w:cs="Times New Roman"/>
          <w:sz w:val="28"/>
          <w:szCs w:val="28"/>
        </w:rPr>
        <w:t>on real life challenges. The institution not only focuses on the</w:t>
      </w:r>
      <w:r w:rsidR="007933A5" w:rsidRPr="00C24C9C">
        <w:rPr>
          <w:rFonts w:ascii="Times New Roman" w:hAnsi="Times New Roman" w:cs="Times New Roman"/>
          <w:sz w:val="28"/>
          <w:szCs w:val="28"/>
        </w:rPr>
        <w:t xml:space="preserve"> legal aptitude but also on the </w:t>
      </w:r>
      <w:r w:rsidRPr="00C24C9C">
        <w:rPr>
          <w:rFonts w:ascii="Times New Roman" w:hAnsi="Times New Roman" w:cs="Times New Roman"/>
          <w:sz w:val="28"/>
          <w:szCs w:val="28"/>
        </w:rPr>
        <w:t>practicality while constituting our students with the wide knowle</w:t>
      </w:r>
      <w:r w:rsidR="007933A5" w:rsidRPr="00C24C9C">
        <w:rPr>
          <w:rFonts w:ascii="Times New Roman" w:hAnsi="Times New Roman" w:cs="Times New Roman"/>
          <w:sz w:val="28"/>
          <w:szCs w:val="28"/>
        </w:rPr>
        <w:t xml:space="preserve">dge of law. ALS is fully geared </w:t>
      </w:r>
      <w:r w:rsidRPr="00C24C9C">
        <w:rPr>
          <w:rFonts w:ascii="Times New Roman" w:hAnsi="Times New Roman" w:cs="Times New Roman"/>
          <w:sz w:val="28"/>
          <w:szCs w:val="28"/>
        </w:rPr>
        <w:t>to provide its students with an innovative and stimulating exposure. The students are outfitted t</w:t>
      </w:r>
      <w:r w:rsidR="007933A5" w:rsidRPr="00C24C9C">
        <w:rPr>
          <w:rFonts w:ascii="Times New Roman" w:hAnsi="Times New Roman" w:cs="Times New Roman"/>
          <w:sz w:val="28"/>
          <w:szCs w:val="28"/>
        </w:rPr>
        <w:t xml:space="preserve">o </w:t>
      </w:r>
      <w:r w:rsidRPr="00C24C9C">
        <w:rPr>
          <w:rFonts w:ascii="Times New Roman" w:hAnsi="Times New Roman" w:cs="Times New Roman"/>
          <w:sz w:val="28"/>
          <w:szCs w:val="28"/>
        </w:rPr>
        <w:t>develop a legal temper. The high standards of legal education inte</w:t>
      </w:r>
      <w:r w:rsidR="007933A5" w:rsidRPr="00C24C9C">
        <w:rPr>
          <w:rFonts w:ascii="Times New Roman" w:hAnsi="Times New Roman" w:cs="Times New Roman"/>
          <w:sz w:val="28"/>
          <w:szCs w:val="28"/>
        </w:rPr>
        <w:t xml:space="preserve">grate their legal concepts with </w:t>
      </w:r>
      <w:r w:rsidRPr="00C24C9C">
        <w:rPr>
          <w:rFonts w:ascii="Times New Roman" w:hAnsi="Times New Roman" w:cs="Times New Roman"/>
          <w:sz w:val="28"/>
          <w:szCs w:val="28"/>
        </w:rPr>
        <w:t>an incisive and practical understanding of law. The courses here</w:t>
      </w:r>
      <w:r w:rsidR="007933A5" w:rsidRPr="00C24C9C">
        <w:rPr>
          <w:rFonts w:ascii="Times New Roman" w:hAnsi="Times New Roman" w:cs="Times New Roman"/>
          <w:sz w:val="28"/>
          <w:szCs w:val="28"/>
        </w:rPr>
        <w:t xml:space="preserve"> develop the general skills and </w:t>
      </w:r>
      <w:r w:rsidRPr="00C24C9C">
        <w:rPr>
          <w:rFonts w:ascii="Times New Roman" w:hAnsi="Times New Roman" w:cs="Times New Roman"/>
          <w:sz w:val="28"/>
          <w:szCs w:val="28"/>
        </w:rPr>
        <w:t>core competences essential for legal education. The focus is on</w:t>
      </w:r>
      <w:r w:rsidR="007933A5" w:rsidRPr="00C24C9C">
        <w:rPr>
          <w:rFonts w:ascii="Times New Roman" w:hAnsi="Times New Roman" w:cs="Times New Roman"/>
          <w:sz w:val="28"/>
          <w:szCs w:val="28"/>
        </w:rPr>
        <w:t xml:space="preserve"> development of the capacity to </w:t>
      </w:r>
      <w:r w:rsidRPr="00C24C9C">
        <w:rPr>
          <w:rFonts w:ascii="Times New Roman" w:hAnsi="Times New Roman" w:cs="Times New Roman"/>
          <w:sz w:val="28"/>
          <w:szCs w:val="28"/>
        </w:rPr>
        <w:t>analyze and reason, oral and written communication, know</w:t>
      </w:r>
      <w:r w:rsidR="007933A5" w:rsidRPr="00C24C9C">
        <w:rPr>
          <w:rFonts w:ascii="Times New Roman" w:hAnsi="Times New Roman" w:cs="Times New Roman"/>
          <w:sz w:val="28"/>
          <w:szCs w:val="28"/>
        </w:rPr>
        <w:t xml:space="preserve">ledge application, intellectual </w:t>
      </w:r>
      <w:r w:rsidRPr="00C24C9C">
        <w:rPr>
          <w:rFonts w:ascii="Times New Roman" w:hAnsi="Times New Roman" w:cs="Times New Roman"/>
          <w:sz w:val="28"/>
          <w:szCs w:val="28"/>
        </w:rPr>
        <w:t>curiosity and professional integrity.</w:t>
      </w:r>
    </w:p>
    <w:p w14:paraId="688D01C6" w14:textId="77777777" w:rsidR="00E3424F" w:rsidRPr="00C24C9C" w:rsidRDefault="00E3424F" w:rsidP="007933A5">
      <w:pPr>
        <w:spacing w:line="360" w:lineRule="auto"/>
        <w:jc w:val="both"/>
        <w:rPr>
          <w:rFonts w:ascii="Times New Roman" w:hAnsi="Times New Roman" w:cs="Times New Roman"/>
          <w:b/>
          <w:sz w:val="36"/>
          <w:szCs w:val="36"/>
        </w:rPr>
      </w:pPr>
      <w:r w:rsidRPr="00C24C9C">
        <w:rPr>
          <w:rFonts w:ascii="Times New Roman" w:hAnsi="Times New Roman" w:cs="Times New Roman"/>
          <w:b/>
          <w:sz w:val="36"/>
          <w:szCs w:val="36"/>
        </w:rPr>
        <w:t>Background:</w:t>
      </w:r>
    </w:p>
    <w:p w14:paraId="048A08C3" w14:textId="77777777" w:rsidR="00E3424F" w:rsidRPr="00C24C9C" w:rsidRDefault="00E3424F" w:rsidP="007933A5">
      <w:pPr>
        <w:spacing w:line="360" w:lineRule="auto"/>
        <w:jc w:val="both"/>
        <w:rPr>
          <w:rFonts w:ascii="Times New Roman" w:hAnsi="Times New Roman" w:cs="Times New Roman"/>
          <w:b/>
          <w:sz w:val="28"/>
          <w:szCs w:val="28"/>
        </w:rPr>
      </w:pPr>
      <w:r w:rsidRPr="00C24C9C">
        <w:rPr>
          <w:rFonts w:ascii="Times New Roman" w:hAnsi="Times New Roman" w:cs="Times New Roman"/>
          <w:sz w:val="28"/>
          <w:szCs w:val="28"/>
        </w:rPr>
        <w:t>Equality of gender has been the most debated subject in recent times. Discriminations and social evils have existed across religions in our country. There is a need to speak out openly against unjust personal laws and to mandate the uniform civil code. The judgment on triple talaq becoming unconstitutional and Sabrimala is just a panacea highlighting a serious concern. The significance of the abolition of triple talaq shouldn’t be underestimated. Gender discrimination coalesces with class inequalities and pervasive social hierarchies to compound the marginalization victim women. This doesn’t just reinforce the centrality of personal laws, but glosses over the economic, political, and social problems that define the everyday experiences. It is clear that their deprivation stems from a shortage of three essentials: knowledge (measured by literacy and average years of schooling), economic power (work and income), and autonomy (measured by decision-making and physical mobility).</w:t>
      </w:r>
    </w:p>
    <w:p w14:paraId="3E7EDB22" w14:textId="77777777" w:rsidR="00E3424F" w:rsidRPr="00C24C9C" w:rsidRDefault="00E3424F" w:rsidP="007933A5">
      <w:pPr>
        <w:spacing w:line="360" w:lineRule="auto"/>
        <w:jc w:val="both"/>
        <w:rPr>
          <w:rFonts w:ascii="Times New Roman" w:hAnsi="Times New Roman" w:cs="Times New Roman"/>
          <w:b/>
          <w:sz w:val="36"/>
          <w:szCs w:val="36"/>
        </w:rPr>
      </w:pPr>
      <w:r w:rsidRPr="00C24C9C">
        <w:rPr>
          <w:rFonts w:ascii="Times New Roman" w:hAnsi="Times New Roman" w:cs="Times New Roman"/>
          <w:b/>
          <w:sz w:val="36"/>
          <w:szCs w:val="36"/>
        </w:rPr>
        <w:lastRenderedPageBreak/>
        <w:t xml:space="preserve">Goal and Objectives: </w:t>
      </w:r>
    </w:p>
    <w:p w14:paraId="23A98D55" w14:textId="77777777" w:rsidR="00E3424F" w:rsidRPr="00C24C9C" w:rsidRDefault="00E3424F"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Though the judicial attitude in the recent Judgments have missed the chance to assert that, personal laws cannot override fundamental rights. In the triple talaq case former Attorney General Mukul Rohatgi proclaims that the “judgement has restored the dignity of the Muslim women who can now march to progress like other citizens of the country”, he repeats a familiar and flawed narrative – of Muslim women needing to be saved and liberated from their religion, and sometimes even from themselves. Beyond the political claim, the verdict highlights the changing social and political landscape in India, which enabled a group of Muslim women to successfully take on orthodox elements in their community. The Judgement on the Sabrimala  issue however has a strong public opinion in favor of the practice. The simple objective of this symposium is to bring awareness amongst people regarding the changing social and political landscape in India, a step that will enable women to successfully take on orthodox elements in their community.</w:t>
      </w:r>
    </w:p>
    <w:p w14:paraId="3A9FB186" w14:textId="77777777" w:rsidR="007933A5" w:rsidRPr="00C24C9C" w:rsidRDefault="007933A5" w:rsidP="007933A5">
      <w:pPr>
        <w:spacing w:line="360" w:lineRule="auto"/>
        <w:jc w:val="both"/>
        <w:rPr>
          <w:rFonts w:ascii="Times New Roman" w:hAnsi="Times New Roman" w:cs="Times New Roman"/>
          <w:b/>
          <w:sz w:val="28"/>
          <w:szCs w:val="28"/>
          <w:u w:val="single"/>
        </w:rPr>
      </w:pPr>
    </w:p>
    <w:p w14:paraId="1B6A2BA3" w14:textId="77777777" w:rsidR="007933A5" w:rsidRPr="00C24C9C" w:rsidRDefault="007933A5" w:rsidP="007933A5">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t>Eligibility</w:t>
      </w:r>
    </w:p>
    <w:p w14:paraId="5318CA68" w14:textId="77777777" w:rsidR="007933A5" w:rsidRPr="00C24C9C" w:rsidRDefault="007933A5" w:rsidP="007933A5">
      <w:pPr>
        <w:spacing w:line="360" w:lineRule="auto"/>
        <w:jc w:val="both"/>
        <w:rPr>
          <w:rFonts w:ascii="Times New Roman" w:eastAsia="Times New Roman" w:hAnsi="Times New Roman" w:cs="Times New Roman"/>
          <w:sz w:val="28"/>
          <w:szCs w:val="28"/>
          <w:shd w:val="clear" w:color="auto" w:fill="FFFFFF"/>
        </w:rPr>
      </w:pPr>
      <w:r w:rsidRPr="00C24C9C">
        <w:rPr>
          <w:rFonts w:ascii="Times New Roman" w:eastAsia="Times New Roman" w:hAnsi="Times New Roman" w:cs="Times New Roman"/>
          <w:sz w:val="28"/>
          <w:szCs w:val="28"/>
          <w:shd w:val="clear" w:color="auto" w:fill="FFFFFF"/>
        </w:rPr>
        <w:t>The Centre invites academicians, practitioners and students of law from any recognized university to register as a participant or to submit research papers for paper presentations to be held at the Symposium.</w:t>
      </w:r>
    </w:p>
    <w:p w14:paraId="7919C87A" w14:textId="77777777" w:rsidR="007933A5" w:rsidRPr="00C24C9C" w:rsidRDefault="007933A5" w:rsidP="007933A5">
      <w:pPr>
        <w:spacing w:line="360" w:lineRule="auto"/>
        <w:jc w:val="both"/>
        <w:rPr>
          <w:rFonts w:ascii="Times New Roman" w:eastAsia="Times New Roman" w:hAnsi="Times New Roman" w:cs="Times New Roman"/>
          <w:sz w:val="28"/>
          <w:szCs w:val="28"/>
          <w:shd w:val="clear" w:color="auto" w:fill="FFFFFF"/>
        </w:rPr>
      </w:pPr>
    </w:p>
    <w:p w14:paraId="6D2CE235" w14:textId="77777777" w:rsidR="007933A5" w:rsidRPr="00C24C9C" w:rsidRDefault="007933A5" w:rsidP="007933A5">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t>Theme</w:t>
      </w:r>
    </w:p>
    <w:p w14:paraId="6DEF0F0D" w14:textId="77777777" w:rsidR="007933A5" w:rsidRPr="00C24C9C" w:rsidRDefault="007933A5" w:rsidP="007933A5">
      <w:pPr>
        <w:spacing w:line="360" w:lineRule="auto"/>
        <w:jc w:val="both"/>
        <w:rPr>
          <w:rFonts w:ascii="Times New Roman" w:hAnsi="Times New Roman" w:cs="Times New Roman"/>
          <w:b/>
          <w:sz w:val="28"/>
          <w:szCs w:val="28"/>
          <w:u w:val="single"/>
        </w:rPr>
      </w:pPr>
      <w:r w:rsidRPr="00C24C9C">
        <w:rPr>
          <w:rFonts w:ascii="Times New Roman" w:hAnsi="Times New Roman" w:cs="Times New Roman"/>
          <w:sz w:val="28"/>
          <w:szCs w:val="28"/>
        </w:rPr>
        <w:t xml:space="preserve">The theme of the symposium is </w:t>
      </w:r>
      <w:r w:rsidRPr="00C24C9C">
        <w:rPr>
          <w:rFonts w:ascii="Times New Roman" w:hAnsi="Times New Roman" w:cs="Times New Roman"/>
          <w:b/>
          <w:sz w:val="28"/>
          <w:szCs w:val="28"/>
          <w:u w:val="single"/>
        </w:rPr>
        <w:t>“Dialectic Reflections on the Position of Women in the Twenty First Century India: A step towards Right to Equality”.</w:t>
      </w:r>
    </w:p>
    <w:p w14:paraId="0721530C" w14:textId="77777777" w:rsidR="007933A5" w:rsidRPr="00C24C9C" w:rsidRDefault="007933A5" w:rsidP="007933A5">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lastRenderedPageBreak/>
        <w:t>Sub Themes:</w:t>
      </w:r>
    </w:p>
    <w:p w14:paraId="247BA770"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 xml:space="preserve">The Recent growth in Feminist Jurisprudence </w:t>
      </w:r>
    </w:p>
    <w:p w14:paraId="36D33061"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Constitutional provisions on safeguards for women</w:t>
      </w:r>
    </w:p>
    <w:p w14:paraId="5EF3D805"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Emerging Laws in India to protect women</w:t>
      </w:r>
    </w:p>
    <w:p w14:paraId="4BB32F67"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Need to work on Menstrual Hygiene</w:t>
      </w:r>
    </w:p>
    <w:p w14:paraId="342E585D"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Gender Equity vs. Religious Practices</w:t>
      </w:r>
    </w:p>
    <w:p w14:paraId="7100A85F"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 xml:space="preserve">Role of Women in </w:t>
      </w:r>
      <w:proofErr w:type="gramStart"/>
      <w:r w:rsidRPr="00C24C9C">
        <w:rPr>
          <w:color w:val="auto"/>
          <w:sz w:val="28"/>
          <w:szCs w:val="28"/>
        </w:rPr>
        <w:t>Indian  Economy</w:t>
      </w:r>
      <w:proofErr w:type="gramEnd"/>
    </w:p>
    <w:p w14:paraId="41483461"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Scheme on women empowerment</w:t>
      </w:r>
    </w:p>
    <w:p w14:paraId="0A0E4E6D"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 xml:space="preserve">Women and her role in balancing Family </w:t>
      </w:r>
    </w:p>
    <w:p w14:paraId="61E34F43" w14:textId="77777777" w:rsidR="007933A5" w:rsidRPr="00C24C9C" w:rsidRDefault="007933A5" w:rsidP="007933A5">
      <w:pPr>
        <w:pStyle w:val="ListParagraph"/>
        <w:numPr>
          <w:ilvl w:val="0"/>
          <w:numId w:val="7"/>
        </w:numPr>
        <w:spacing w:after="200" w:line="360" w:lineRule="auto"/>
        <w:jc w:val="both"/>
        <w:rPr>
          <w:color w:val="auto"/>
          <w:sz w:val="28"/>
          <w:szCs w:val="28"/>
        </w:rPr>
      </w:pPr>
      <w:r w:rsidRPr="00C24C9C">
        <w:rPr>
          <w:color w:val="auto"/>
          <w:sz w:val="28"/>
          <w:szCs w:val="28"/>
        </w:rPr>
        <w:t>Role of NCW in empowering women</w:t>
      </w:r>
    </w:p>
    <w:p w14:paraId="6AA7D42F" w14:textId="4ED15631" w:rsidR="007933A5" w:rsidRPr="00C24C9C" w:rsidRDefault="007933A5" w:rsidP="0046717B">
      <w:pPr>
        <w:pStyle w:val="ListParagraph"/>
        <w:numPr>
          <w:ilvl w:val="0"/>
          <w:numId w:val="7"/>
        </w:numPr>
        <w:spacing w:after="200" w:line="360" w:lineRule="auto"/>
        <w:jc w:val="both"/>
        <w:rPr>
          <w:color w:val="auto"/>
          <w:sz w:val="28"/>
          <w:szCs w:val="28"/>
        </w:rPr>
      </w:pPr>
      <w:r w:rsidRPr="00C24C9C">
        <w:rPr>
          <w:color w:val="auto"/>
          <w:sz w:val="28"/>
          <w:szCs w:val="28"/>
        </w:rPr>
        <w:t>Women in the unorganized sector</w:t>
      </w:r>
    </w:p>
    <w:p w14:paraId="3C50A835" w14:textId="4FE481B2" w:rsidR="007933A5" w:rsidRPr="00C24C9C" w:rsidRDefault="007933A5"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The outcomes of the symposium can be numerated as under:-</w:t>
      </w:r>
    </w:p>
    <w:p w14:paraId="7D51CA66" w14:textId="77777777" w:rsidR="007933A5" w:rsidRPr="00C24C9C" w:rsidRDefault="007933A5" w:rsidP="007933A5">
      <w:pPr>
        <w:pStyle w:val="ListParagraph"/>
        <w:numPr>
          <w:ilvl w:val="0"/>
          <w:numId w:val="6"/>
        </w:numPr>
        <w:spacing w:line="360" w:lineRule="auto"/>
        <w:jc w:val="both"/>
        <w:rPr>
          <w:color w:val="auto"/>
          <w:sz w:val="28"/>
          <w:szCs w:val="28"/>
        </w:rPr>
      </w:pPr>
      <w:r w:rsidRPr="00C24C9C">
        <w:rPr>
          <w:color w:val="auto"/>
          <w:sz w:val="28"/>
          <w:szCs w:val="28"/>
        </w:rPr>
        <w:t>Opportunity to distinctively speak whether Uniform Civil Code could be an answer to the exiting inequalities in the social structure.</w:t>
      </w:r>
    </w:p>
    <w:p w14:paraId="45CEA064" w14:textId="77777777" w:rsidR="007933A5" w:rsidRPr="00C24C9C" w:rsidRDefault="007933A5" w:rsidP="007933A5">
      <w:pPr>
        <w:pStyle w:val="ListParagraph"/>
        <w:numPr>
          <w:ilvl w:val="0"/>
          <w:numId w:val="6"/>
        </w:numPr>
        <w:spacing w:line="360" w:lineRule="auto"/>
        <w:jc w:val="both"/>
        <w:rPr>
          <w:color w:val="auto"/>
          <w:sz w:val="28"/>
          <w:szCs w:val="28"/>
        </w:rPr>
      </w:pPr>
      <w:r w:rsidRPr="00C24C9C">
        <w:rPr>
          <w:color w:val="auto"/>
          <w:sz w:val="28"/>
          <w:szCs w:val="28"/>
        </w:rPr>
        <w:t xml:space="preserve">Interlinking of the two major fields of law i.e. Family law (Personal Laws) and Constitutional law. </w:t>
      </w:r>
    </w:p>
    <w:p w14:paraId="22EC078D" w14:textId="77777777" w:rsidR="007933A5" w:rsidRPr="00C24C9C" w:rsidRDefault="007933A5" w:rsidP="007933A5">
      <w:pPr>
        <w:pStyle w:val="ListParagraph"/>
        <w:numPr>
          <w:ilvl w:val="0"/>
          <w:numId w:val="6"/>
        </w:numPr>
        <w:spacing w:line="360" w:lineRule="auto"/>
        <w:jc w:val="both"/>
        <w:rPr>
          <w:color w:val="auto"/>
          <w:sz w:val="28"/>
          <w:szCs w:val="28"/>
        </w:rPr>
      </w:pPr>
      <w:r w:rsidRPr="00C24C9C">
        <w:rPr>
          <w:color w:val="auto"/>
          <w:sz w:val="28"/>
          <w:szCs w:val="28"/>
        </w:rPr>
        <w:t xml:space="preserve">Entry in </w:t>
      </w:r>
      <w:proofErr w:type="spellStart"/>
      <w:r w:rsidRPr="00C24C9C">
        <w:rPr>
          <w:color w:val="auto"/>
          <w:sz w:val="28"/>
          <w:szCs w:val="28"/>
        </w:rPr>
        <w:t>Sabrimala</w:t>
      </w:r>
      <w:proofErr w:type="spellEnd"/>
      <w:r w:rsidRPr="00C24C9C">
        <w:rPr>
          <w:color w:val="auto"/>
          <w:sz w:val="28"/>
          <w:szCs w:val="28"/>
        </w:rPr>
        <w:t xml:space="preserve"> Temple- a precedent for social equality in India?</w:t>
      </w:r>
    </w:p>
    <w:p w14:paraId="53EA834A" w14:textId="77777777" w:rsidR="007933A5" w:rsidRPr="00C24C9C" w:rsidRDefault="007933A5" w:rsidP="007933A5">
      <w:pPr>
        <w:pStyle w:val="ListParagraph"/>
        <w:numPr>
          <w:ilvl w:val="0"/>
          <w:numId w:val="6"/>
        </w:numPr>
        <w:spacing w:line="360" w:lineRule="auto"/>
        <w:jc w:val="both"/>
        <w:rPr>
          <w:color w:val="auto"/>
          <w:sz w:val="28"/>
          <w:szCs w:val="28"/>
        </w:rPr>
      </w:pPr>
      <w:r w:rsidRPr="00C24C9C">
        <w:rPr>
          <w:color w:val="auto"/>
          <w:sz w:val="28"/>
          <w:szCs w:val="28"/>
        </w:rPr>
        <w:t>Decriminalization of Adultery - significance in Indian marriage system.</w:t>
      </w:r>
    </w:p>
    <w:p w14:paraId="66BB8A44" w14:textId="77777777" w:rsidR="007933A5" w:rsidRPr="00C24C9C" w:rsidRDefault="007933A5" w:rsidP="007933A5">
      <w:pPr>
        <w:pStyle w:val="ListParagraph"/>
        <w:numPr>
          <w:ilvl w:val="0"/>
          <w:numId w:val="6"/>
        </w:numPr>
        <w:spacing w:line="360" w:lineRule="auto"/>
        <w:jc w:val="both"/>
        <w:rPr>
          <w:color w:val="auto"/>
          <w:sz w:val="28"/>
          <w:szCs w:val="28"/>
        </w:rPr>
      </w:pPr>
      <w:r w:rsidRPr="00C24C9C">
        <w:rPr>
          <w:color w:val="auto"/>
          <w:sz w:val="28"/>
          <w:szCs w:val="28"/>
        </w:rPr>
        <w:t># Me too Movement: Effectiveness</w:t>
      </w:r>
    </w:p>
    <w:p w14:paraId="43B4517B" w14:textId="77777777" w:rsidR="007933A5" w:rsidRPr="00C24C9C" w:rsidRDefault="007933A5" w:rsidP="007933A5">
      <w:pPr>
        <w:pStyle w:val="ListParagraph"/>
        <w:numPr>
          <w:ilvl w:val="0"/>
          <w:numId w:val="6"/>
        </w:numPr>
        <w:spacing w:line="360" w:lineRule="auto"/>
        <w:jc w:val="both"/>
        <w:rPr>
          <w:rFonts w:eastAsia="Times New Roman"/>
          <w:color w:val="auto"/>
          <w:sz w:val="28"/>
          <w:szCs w:val="28"/>
        </w:rPr>
      </w:pPr>
      <w:r w:rsidRPr="00C24C9C">
        <w:rPr>
          <w:rFonts w:eastAsia="Times New Roman"/>
          <w:color w:val="auto"/>
          <w:sz w:val="28"/>
          <w:szCs w:val="28"/>
        </w:rPr>
        <w:t xml:space="preserve">Invalidating Instant Triple </w:t>
      </w:r>
      <w:proofErr w:type="spellStart"/>
      <w:r w:rsidRPr="00C24C9C">
        <w:rPr>
          <w:rFonts w:eastAsia="Times New Roman"/>
          <w:color w:val="auto"/>
          <w:sz w:val="28"/>
          <w:szCs w:val="28"/>
        </w:rPr>
        <w:t>Talaq</w:t>
      </w:r>
      <w:proofErr w:type="spellEnd"/>
      <w:r w:rsidRPr="00C24C9C">
        <w:rPr>
          <w:rFonts w:eastAsia="Times New Roman"/>
          <w:color w:val="auto"/>
          <w:sz w:val="28"/>
          <w:szCs w:val="28"/>
        </w:rPr>
        <w:t>: Is this an invasion into the Personal Laws?</w:t>
      </w:r>
    </w:p>
    <w:p w14:paraId="0006266F" w14:textId="3430E7DD" w:rsidR="007933A5" w:rsidRPr="00C24C9C" w:rsidRDefault="007933A5" w:rsidP="00DE26A8">
      <w:pPr>
        <w:pStyle w:val="ListParagraph"/>
        <w:numPr>
          <w:ilvl w:val="0"/>
          <w:numId w:val="6"/>
        </w:numPr>
        <w:spacing w:line="360" w:lineRule="auto"/>
        <w:jc w:val="both"/>
        <w:rPr>
          <w:rFonts w:eastAsia="Times New Roman"/>
          <w:color w:val="auto"/>
          <w:sz w:val="28"/>
          <w:szCs w:val="28"/>
        </w:rPr>
      </w:pPr>
      <w:r w:rsidRPr="00C24C9C">
        <w:rPr>
          <w:rFonts w:eastAsia="Times New Roman"/>
          <w:color w:val="auto"/>
          <w:sz w:val="28"/>
          <w:szCs w:val="28"/>
        </w:rPr>
        <w:t>Women Rights and Muslim Personal Law: Comparative analysis of Islamic nations</w:t>
      </w:r>
    </w:p>
    <w:p w14:paraId="3C840042" w14:textId="77777777" w:rsidR="00DE26A8" w:rsidRPr="00C24C9C" w:rsidRDefault="007933A5" w:rsidP="00DE26A8">
      <w:pPr>
        <w:spacing w:line="360" w:lineRule="auto"/>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shd w:val="clear" w:color="auto" w:fill="FFFFFF"/>
        </w:rPr>
        <w:t>The above areas of law and sub-themes are indicative in nature. The participants are free to choose an inter-disciplinary topic involving one or more of the above areas of law or sub-themes, provided that it fits within the broad theme of the Symposium.</w:t>
      </w:r>
      <w:r w:rsidR="00DE26A8" w:rsidRPr="00C24C9C">
        <w:rPr>
          <w:rFonts w:ascii="Times New Roman" w:eastAsia="Times New Roman" w:hAnsi="Times New Roman" w:cs="Times New Roman"/>
          <w:color w:val="282827"/>
          <w:sz w:val="28"/>
          <w:szCs w:val="28"/>
          <w:shd w:val="clear" w:color="auto" w:fill="FFFFFF"/>
        </w:rPr>
        <w:t xml:space="preserve"> </w:t>
      </w:r>
    </w:p>
    <w:p w14:paraId="36D4F259" w14:textId="59CBD842" w:rsidR="007933A5" w:rsidRPr="00C24C9C" w:rsidRDefault="007933A5" w:rsidP="00DE26A8">
      <w:pPr>
        <w:rPr>
          <w:rFonts w:ascii="Times New Roman" w:eastAsia="Times New Roman" w:hAnsi="Times New Roman" w:cs="Times New Roman"/>
          <w:sz w:val="28"/>
          <w:szCs w:val="28"/>
        </w:rPr>
      </w:pPr>
      <w:r w:rsidRPr="00C24C9C">
        <w:rPr>
          <w:rFonts w:ascii="Times New Roman" w:eastAsia="Times New Roman" w:hAnsi="Times New Roman" w:cs="Times New Roman"/>
          <w:b/>
          <w:bCs/>
          <w:sz w:val="28"/>
          <w:szCs w:val="28"/>
          <w:u w:val="single"/>
        </w:rPr>
        <w:lastRenderedPageBreak/>
        <w:t>Submission Details</w:t>
      </w:r>
    </w:p>
    <w:p w14:paraId="22620C08"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Submissions should be in Times New Roman, the font size 12 with 1.5 line spacing, justified text and 1-inch margins on all sides of the A4 sheet. (Page number)</w:t>
      </w:r>
    </w:p>
    <w:p w14:paraId="26744C0D"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Footnotes should be in Times New Roman, the font size 10 with 1.0-line spacing. Endnotes are not allowed.</w:t>
      </w:r>
    </w:p>
    <w:p w14:paraId="01C269FF" w14:textId="77777777" w:rsidR="00291FBD"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Submissions must be emailed at </w:t>
      </w:r>
      <w:r w:rsidRPr="00C24C9C">
        <w:rPr>
          <w:rFonts w:ascii="Times New Roman" w:eastAsia="Times New Roman" w:hAnsi="Times New Roman" w:cs="Times New Roman"/>
          <w:b/>
          <w:sz w:val="28"/>
          <w:szCs w:val="28"/>
          <w:u w:val="single"/>
        </w:rPr>
        <w:t>alacsymposium2019@gmail.com </w:t>
      </w:r>
      <w:r w:rsidRPr="00C24C9C">
        <w:rPr>
          <w:rFonts w:ascii="Times New Roman" w:eastAsia="Times New Roman" w:hAnsi="Times New Roman" w:cs="Times New Roman"/>
          <w:sz w:val="28"/>
          <w:szCs w:val="28"/>
        </w:rPr>
        <w:t>(in. docx format) along with a covering letter. </w:t>
      </w:r>
    </w:p>
    <w:p w14:paraId="56964A97" w14:textId="1A691ABB"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b/>
          <w:sz w:val="28"/>
          <w:szCs w:val="28"/>
        </w:rPr>
      </w:pPr>
      <w:r w:rsidRPr="00C24C9C">
        <w:rPr>
          <w:rFonts w:ascii="Times New Roman" w:eastAsia="Times New Roman" w:hAnsi="Times New Roman" w:cs="Times New Roman"/>
          <w:b/>
          <w:sz w:val="28"/>
          <w:szCs w:val="28"/>
        </w:rPr>
        <w:t>The covering letter should include the name of the author(s), contact details and affiliations. Each submission may have up to two authors.</w:t>
      </w:r>
    </w:p>
    <w:p w14:paraId="5EB861B7"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 xml:space="preserve">The submission should be in the form of an Article with a word limit of 3000-5000 words including footnotes. </w:t>
      </w:r>
    </w:p>
    <w:p w14:paraId="628981AB"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Authors shall be required to submit an Abstract of 300-500 words, explaining the main idea, objective of the article and the conclusions drawn from it before the submission of the paper.</w:t>
      </w:r>
    </w:p>
    <w:p w14:paraId="5040754E"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 xml:space="preserve">Maximum limit for Plagiarism is 10 percent and any paper not complying with the same will be disqualified. Abstracts are excluded from this Criteria. </w:t>
      </w:r>
    </w:p>
    <w:p w14:paraId="53E118A9"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Submitted entries must not have been sent for consideration at any other place for presentation or publication.</w:t>
      </w:r>
    </w:p>
    <w:p w14:paraId="7D7BF7BD" w14:textId="77777777" w:rsidR="007933A5" w:rsidRPr="00C24C9C" w:rsidRDefault="007933A5" w:rsidP="007933A5">
      <w:pPr>
        <w:numPr>
          <w:ilvl w:val="0"/>
          <w:numId w:val="1"/>
        </w:numPr>
        <w:shd w:val="clear" w:color="auto" w:fill="FFFFFF"/>
        <w:spacing w:before="100" w:beforeAutospacing="1" w:after="100" w:afterAutospacing="1" w:line="360" w:lineRule="auto"/>
        <w:ind w:left="1035"/>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Footnotes must conform to the </w:t>
      </w:r>
      <w:r w:rsidRPr="00C24C9C">
        <w:rPr>
          <w:rFonts w:ascii="Times New Roman" w:eastAsia="Times New Roman" w:hAnsi="Times New Roman" w:cs="Times New Roman"/>
          <w:b/>
          <w:bCs/>
          <w:sz w:val="28"/>
          <w:szCs w:val="28"/>
        </w:rPr>
        <w:t>ILI CITATION FORMAT.</w:t>
      </w:r>
    </w:p>
    <w:p w14:paraId="17DC0087" w14:textId="77777777" w:rsidR="007933A5" w:rsidRPr="00C24C9C" w:rsidRDefault="007933A5" w:rsidP="007933A5">
      <w:pPr>
        <w:shd w:val="clear" w:color="auto" w:fill="FFFFFF"/>
        <w:spacing w:before="315" w:after="165" w:line="360" w:lineRule="auto"/>
        <w:jc w:val="both"/>
        <w:outlineLvl w:val="4"/>
        <w:rPr>
          <w:rFonts w:ascii="Times New Roman" w:eastAsia="Times New Roman" w:hAnsi="Times New Roman" w:cs="Times New Roman"/>
          <w:b/>
          <w:sz w:val="28"/>
          <w:szCs w:val="28"/>
          <w:u w:val="single"/>
        </w:rPr>
      </w:pPr>
      <w:r w:rsidRPr="00C24C9C">
        <w:rPr>
          <w:rFonts w:ascii="Times New Roman" w:eastAsia="Times New Roman" w:hAnsi="Times New Roman" w:cs="Times New Roman"/>
          <w:b/>
          <w:bCs/>
          <w:sz w:val="28"/>
          <w:szCs w:val="28"/>
          <w:u w:val="single"/>
        </w:rPr>
        <w:t>Submission Guidelines</w:t>
      </w:r>
    </w:p>
    <w:p w14:paraId="03C7D7BB" w14:textId="4D33292A" w:rsidR="007933A5" w:rsidRPr="00C24C9C" w:rsidRDefault="007933A5" w:rsidP="007933A5">
      <w:pPr>
        <w:spacing w:line="360" w:lineRule="auto"/>
        <w:jc w:val="both"/>
        <w:rPr>
          <w:rFonts w:ascii="Times New Roman" w:eastAsia="Times New Roman" w:hAnsi="Times New Roman" w:cs="Times New Roman"/>
          <w:sz w:val="28"/>
          <w:szCs w:val="28"/>
          <w:shd w:val="clear" w:color="auto" w:fill="FFFFFF"/>
        </w:rPr>
      </w:pPr>
      <w:r w:rsidRPr="00C24C9C">
        <w:rPr>
          <w:rFonts w:ascii="Times New Roman" w:hAnsi="Times New Roman" w:cs="Times New Roman"/>
          <w:sz w:val="28"/>
          <w:szCs w:val="28"/>
        </w:rPr>
        <w:t xml:space="preserve">All the Abstracts should be submitted by </w:t>
      </w:r>
      <w:r w:rsidR="00EF3DEB" w:rsidRPr="00C24C9C">
        <w:rPr>
          <w:rFonts w:ascii="Times New Roman" w:eastAsia="Times New Roman" w:hAnsi="Times New Roman" w:cs="Times New Roman"/>
          <w:b/>
          <w:sz w:val="28"/>
          <w:szCs w:val="28"/>
          <w:shd w:val="clear" w:color="auto" w:fill="FFFFFF"/>
        </w:rPr>
        <w:t>30</w:t>
      </w:r>
      <w:r w:rsidR="00EF3DEB" w:rsidRPr="00C24C9C">
        <w:rPr>
          <w:rFonts w:ascii="Times New Roman" w:eastAsia="Times New Roman" w:hAnsi="Times New Roman" w:cs="Times New Roman"/>
          <w:b/>
          <w:sz w:val="28"/>
          <w:szCs w:val="28"/>
          <w:shd w:val="clear" w:color="auto" w:fill="FFFFFF"/>
          <w:vertAlign w:val="superscript"/>
        </w:rPr>
        <w:t>th</w:t>
      </w:r>
      <w:r w:rsidR="00EF3DEB" w:rsidRPr="00C24C9C">
        <w:rPr>
          <w:rFonts w:ascii="Times New Roman" w:eastAsia="Times New Roman" w:hAnsi="Times New Roman" w:cs="Times New Roman"/>
          <w:b/>
          <w:sz w:val="28"/>
          <w:szCs w:val="28"/>
          <w:shd w:val="clear" w:color="auto" w:fill="FFFFFF"/>
        </w:rPr>
        <w:t xml:space="preserve"> January 2019</w:t>
      </w:r>
      <w:r w:rsidRPr="00C24C9C">
        <w:rPr>
          <w:rFonts w:ascii="Times New Roman" w:eastAsia="Times New Roman" w:hAnsi="Times New Roman" w:cs="Times New Roman"/>
          <w:b/>
          <w:sz w:val="28"/>
          <w:szCs w:val="28"/>
          <w:shd w:val="clear" w:color="auto" w:fill="FFFFFF"/>
        </w:rPr>
        <w:t>.</w:t>
      </w:r>
      <w:r w:rsidRPr="00C24C9C">
        <w:rPr>
          <w:rFonts w:ascii="Times New Roman" w:hAnsi="Times New Roman" w:cs="Times New Roman"/>
          <w:b/>
          <w:sz w:val="28"/>
          <w:szCs w:val="28"/>
          <w:u w:val="single"/>
        </w:rPr>
        <w:t xml:space="preserve"> </w:t>
      </w:r>
      <w:r w:rsidRPr="00C24C9C">
        <w:rPr>
          <w:rFonts w:ascii="Times New Roman" w:eastAsia="Times New Roman" w:hAnsi="Times New Roman" w:cs="Times New Roman"/>
          <w:sz w:val="28"/>
          <w:szCs w:val="28"/>
          <w:shd w:val="clear" w:color="auto" w:fill="FFFFFF"/>
        </w:rPr>
        <w:t xml:space="preserve">All submissions will go through an initial round of scrutiny and shortlisted submissions will be informed through mail. </w:t>
      </w:r>
    </w:p>
    <w:p w14:paraId="24ABCEB7" w14:textId="77B32252" w:rsidR="007933A5" w:rsidRPr="00C24C9C" w:rsidRDefault="007933A5" w:rsidP="007933A5">
      <w:pPr>
        <w:spacing w:line="360" w:lineRule="auto"/>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shd w:val="clear" w:color="auto" w:fill="FFFFFF"/>
        </w:rPr>
        <w:lastRenderedPageBreak/>
        <w:t xml:space="preserve">The full paper should be submitted by </w:t>
      </w:r>
      <w:r w:rsidR="00EF3DEB" w:rsidRPr="00C24C9C">
        <w:rPr>
          <w:rFonts w:ascii="Times New Roman" w:eastAsia="Times New Roman" w:hAnsi="Times New Roman" w:cs="Times New Roman"/>
          <w:b/>
          <w:sz w:val="28"/>
          <w:szCs w:val="28"/>
          <w:shd w:val="clear" w:color="auto" w:fill="FFFFFF"/>
        </w:rPr>
        <w:t>10</w:t>
      </w:r>
      <w:r w:rsidR="00EF3DEB" w:rsidRPr="00C24C9C">
        <w:rPr>
          <w:rFonts w:ascii="Times New Roman" w:eastAsia="Times New Roman" w:hAnsi="Times New Roman" w:cs="Times New Roman"/>
          <w:b/>
          <w:sz w:val="28"/>
          <w:szCs w:val="28"/>
          <w:shd w:val="clear" w:color="auto" w:fill="FFFFFF"/>
          <w:vertAlign w:val="superscript"/>
        </w:rPr>
        <w:t>th</w:t>
      </w:r>
      <w:r w:rsidR="00EF3DEB" w:rsidRPr="00C24C9C">
        <w:rPr>
          <w:rFonts w:ascii="Times New Roman" w:eastAsia="Times New Roman" w:hAnsi="Times New Roman" w:cs="Times New Roman"/>
          <w:b/>
          <w:sz w:val="28"/>
          <w:szCs w:val="28"/>
          <w:shd w:val="clear" w:color="auto" w:fill="FFFFFF"/>
        </w:rPr>
        <w:t xml:space="preserve"> February 2019</w:t>
      </w:r>
      <w:r w:rsidRPr="00C24C9C">
        <w:rPr>
          <w:rFonts w:ascii="Times New Roman" w:eastAsia="Times New Roman" w:hAnsi="Times New Roman" w:cs="Times New Roman"/>
          <w:b/>
          <w:sz w:val="28"/>
          <w:szCs w:val="28"/>
          <w:shd w:val="clear" w:color="auto" w:fill="FFFFFF"/>
        </w:rPr>
        <w:t>.</w:t>
      </w:r>
      <w:r w:rsidRPr="00C24C9C">
        <w:rPr>
          <w:rFonts w:ascii="Times New Roman" w:eastAsia="Times New Roman" w:hAnsi="Times New Roman" w:cs="Times New Roman"/>
          <w:b/>
          <w:sz w:val="28"/>
          <w:szCs w:val="28"/>
          <w:u w:val="single"/>
          <w:shd w:val="clear" w:color="auto" w:fill="FFFFFF"/>
        </w:rPr>
        <w:t xml:space="preserve"> </w:t>
      </w:r>
      <w:r w:rsidRPr="00C24C9C">
        <w:rPr>
          <w:rFonts w:ascii="Times New Roman" w:eastAsia="Times New Roman" w:hAnsi="Times New Roman" w:cs="Times New Roman"/>
          <w:sz w:val="28"/>
          <w:szCs w:val="28"/>
          <w:shd w:val="clear" w:color="auto" w:fill="FFFFFF"/>
        </w:rPr>
        <w:t>All submissions will undergo a blind review procedure to be conducted by the Editorial Board.</w:t>
      </w:r>
    </w:p>
    <w:p w14:paraId="6E261BA5" w14:textId="3EBF07B3" w:rsidR="007933A5" w:rsidRPr="00C24C9C" w:rsidRDefault="00291FBD" w:rsidP="007933A5">
      <w:pPr>
        <w:spacing w:line="360" w:lineRule="auto"/>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t>Participants will be accordingly informed about the presentaion and publication of their research paper.</w:t>
      </w:r>
      <w:r w:rsidR="007933A5" w:rsidRPr="00C24C9C">
        <w:rPr>
          <w:rFonts w:ascii="Times New Roman" w:eastAsia="Times New Roman" w:hAnsi="Times New Roman" w:cs="Times New Roman"/>
          <w:sz w:val="28"/>
          <w:szCs w:val="28"/>
        </w:rPr>
        <w:t xml:space="preserve"> </w:t>
      </w:r>
    </w:p>
    <w:p w14:paraId="7C17C526" w14:textId="77777777" w:rsidR="000C4496" w:rsidRPr="00C24C9C" w:rsidRDefault="000C4496" w:rsidP="000C4496">
      <w:pPr>
        <w:spacing w:line="360" w:lineRule="auto"/>
        <w:jc w:val="both"/>
        <w:rPr>
          <w:rFonts w:ascii="Times New Roman" w:eastAsia="Times New Roman" w:hAnsi="Times New Roman" w:cs="Times New Roman"/>
          <w:b/>
          <w:bCs/>
          <w:sz w:val="28"/>
          <w:szCs w:val="28"/>
          <w:lang w:val="en-US"/>
        </w:rPr>
      </w:pPr>
      <w:proofErr w:type="gramStart"/>
      <w:r w:rsidRPr="00C24C9C">
        <w:rPr>
          <w:rFonts w:ascii="Times New Roman" w:eastAsia="Times New Roman" w:hAnsi="Times New Roman" w:cs="Times New Roman"/>
          <w:b/>
          <w:bCs/>
          <w:sz w:val="28"/>
          <w:szCs w:val="28"/>
          <w:lang w:val="en-US"/>
        </w:rPr>
        <w:t>The book will be published by Central Law Publisher with ISBN</w:t>
      </w:r>
      <w:proofErr w:type="gramEnd"/>
      <w:r w:rsidRPr="00C24C9C">
        <w:rPr>
          <w:rFonts w:ascii="Times New Roman" w:eastAsia="Times New Roman" w:hAnsi="Times New Roman" w:cs="Times New Roman"/>
          <w:b/>
          <w:bCs/>
          <w:sz w:val="28"/>
          <w:szCs w:val="28"/>
          <w:lang w:val="en-US"/>
        </w:rPr>
        <w:t>. </w:t>
      </w:r>
    </w:p>
    <w:p w14:paraId="68D84D24" w14:textId="4D144FBE" w:rsidR="00DC0AE0" w:rsidRPr="00C24C9C" w:rsidRDefault="00DC0AE0" w:rsidP="000C4496">
      <w:pPr>
        <w:spacing w:line="360" w:lineRule="auto"/>
        <w:jc w:val="both"/>
        <w:rPr>
          <w:rFonts w:ascii="Times New Roman" w:eastAsia="Times New Roman" w:hAnsi="Times New Roman" w:cs="Times New Roman"/>
          <w:sz w:val="28"/>
          <w:szCs w:val="28"/>
          <w:lang w:val="en-US"/>
        </w:rPr>
      </w:pPr>
      <w:proofErr w:type="gramStart"/>
      <w:r w:rsidRPr="00C24C9C">
        <w:rPr>
          <w:rFonts w:ascii="Times New Roman" w:eastAsia="Times New Roman" w:hAnsi="Times New Roman" w:cs="Times New Roman"/>
          <w:b/>
          <w:bCs/>
          <w:sz w:val="28"/>
          <w:szCs w:val="28"/>
          <w:lang w:val="en-US"/>
        </w:rPr>
        <w:t xml:space="preserve">Abstracts will be published in form of a book by Jus </w:t>
      </w:r>
      <w:proofErr w:type="spellStart"/>
      <w:r w:rsidRPr="00C24C9C">
        <w:rPr>
          <w:rFonts w:ascii="Times New Roman" w:eastAsia="Times New Roman" w:hAnsi="Times New Roman" w:cs="Times New Roman"/>
          <w:b/>
          <w:bCs/>
          <w:sz w:val="28"/>
          <w:szCs w:val="28"/>
          <w:lang w:val="en-US"/>
        </w:rPr>
        <w:t>Dicere</w:t>
      </w:r>
      <w:proofErr w:type="spellEnd"/>
      <w:r w:rsidRPr="00C24C9C">
        <w:rPr>
          <w:rFonts w:ascii="Times New Roman" w:eastAsia="Times New Roman" w:hAnsi="Times New Roman" w:cs="Times New Roman"/>
          <w:b/>
          <w:bCs/>
          <w:sz w:val="28"/>
          <w:szCs w:val="28"/>
          <w:lang w:val="en-US"/>
        </w:rPr>
        <w:t xml:space="preserve"> with ISBN</w:t>
      </w:r>
      <w:proofErr w:type="gramEnd"/>
      <w:r w:rsidRPr="00C24C9C">
        <w:rPr>
          <w:rFonts w:ascii="Times New Roman" w:eastAsia="Times New Roman" w:hAnsi="Times New Roman" w:cs="Times New Roman"/>
          <w:b/>
          <w:bCs/>
          <w:sz w:val="28"/>
          <w:szCs w:val="28"/>
          <w:lang w:val="en-US"/>
        </w:rPr>
        <w:t>.</w:t>
      </w:r>
    </w:p>
    <w:p w14:paraId="4F5D9A51" w14:textId="77777777" w:rsidR="007933A5" w:rsidRPr="00C24C9C" w:rsidRDefault="007933A5" w:rsidP="007933A5">
      <w:pPr>
        <w:spacing w:line="360" w:lineRule="auto"/>
        <w:jc w:val="both"/>
        <w:rPr>
          <w:rFonts w:ascii="Times New Roman" w:eastAsia="Times New Roman" w:hAnsi="Times New Roman" w:cs="Times New Roman"/>
          <w:sz w:val="28"/>
          <w:szCs w:val="28"/>
        </w:rPr>
      </w:pPr>
    </w:p>
    <w:p w14:paraId="54F5E73F" w14:textId="77777777" w:rsidR="007933A5" w:rsidRPr="00C24C9C" w:rsidRDefault="007933A5" w:rsidP="007933A5">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t>Registration Guidelines</w:t>
      </w:r>
    </w:p>
    <w:p w14:paraId="3293785F" w14:textId="77777777" w:rsidR="00291FBD" w:rsidRPr="00C24C9C" w:rsidRDefault="00291FBD" w:rsidP="00291FBD">
      <w:pPr>
        <w:spacing w:line="360" w:lineRule="auto"/>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The registration fee per person for the research paper, for:</w:t>
      </w:r>
    </w:p>
    <w:p w14:paraId="5E7DA176" w14:textId="12C97C9F" w:rsidR="00291FBD" w:rsidRPr="00C24C9C" w:rsidRDefault="00291FBD" w:rsidP="00291FBD">
      <w:pPr>
        <w:numPr>
          <w:ilvl w:val="0"/>
          <w:numId w:val="10"/>
        </w:numPr>
        <w:spacing w:line="360" w:lineRule="auto"/>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Student or Resear</w:t>
      </w:r>
      <w:r w:rsidR="00DC0AE0" w:rsidRPr="00C24C9C">
        <w:rPr>
          <w:rFonts w:ascii="Times New Roman" w:hAnsi="Times New Roman" w:cs="Times New Roman"/>
          <w:b/>
          <w:sz w:val="28"/>
          <w:szCs w:val="28"/>
          <w:lang w:val="en-US"/>
        </w:rPr>
        <w:t>ch Scholar (Single Author): 750</w:t>
      </w:r>
      <w:r w:rsidRPr="00C24C9C">
        <w:rPr>
          <w:rFonts w:ascii="Times New Roman" w:hAnsi="Times New Roman" w:cs="Times New Roman"/>
          <w:b/>
          <w:sz w:val="28"/>
          <w:szCs w:val="28"/>
          <w:lang w:val="en-US"/>
        </w:rPr>
        <w:t xml:space="preserve"> INR</w:t>
      </w:r>
    </w:p>
    <w:p w14:paraId="14A8261E" w14:textId="670109E4" w:rsidR="00291FBD" w:rsidRPr="00C24C9C" w:rsidRDefault="00291FBD" w:rsidP="00291FBD">
      <w:pPr>
        <w:numPr>
          <w:ilvl w:val="0"/>
          <w:numId w:val="10"/>
        </w:numPr>
        <w:spacing w:line="360" w:lineRule="auto"/>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 xml:space="preserve">Student or </w:t>
      </w:r>
      <w:r w:rsidR="00DC0AE0" w:rsidRPr="00C24C9C">
        <w:rPr>
          <w:rFonts w:ascii="Times New Roman" w:hAnsi="Times New Roman" w:cs="Times New Roman"/>
          <w:b/>
          <w:sz w:val="28"/>
          <w:szCs w:val="28"/>
          <w:lang w:val="en-US"/>
        </w:rPr>
        <w:t>Research Scholar (Co-Author): 10</w:t>
      </w:r>
      <w:r w:rsidRPr="00C24C9C">
        <w:rPr>
          <w:rFonts w:ascii="Times New Roman" w:hAnsi="Times New Roman" w:cs="Times New Roman"/>
          <w:b/>
          <w:sz w:val="28"/>
          <w:szCs w:val="28"/>
          <w:lang w:val="en-US"/>
        </w:rPr>
        <w:t>00 INR</w:t>
      </w:r>
    </w:p>
    <w:p w14:paraId="11CAFA75" w14:textId="55191F50" w:rsidR="00291FBD" w:rsidRPr="00C24C9C" w:rsidRDefault="00291FBD" w:rsidP="00291FBD">
      <w:pPr>
        <w:numPr>
          <w:ilvl w:val="0"/>
          <w:numId w:val="10"/>
        </w:numPr>
        <w:spacing w:line="360" w:lineRule="auto"/>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Academician or Professional (Single Autho</w:t>
      </w:r>
      <w:r w:rsidR="00DC0AE0" w:rsidRPr="00C24C9C">
        <w:rPr>
          <w:rFonts w:ascii="Times New Roman" w:hAnsi="Times New Roman" w:cs="Times New Roman"/>
          <w:b/>
          <w:sz w:val="28"/>
          <w:szCs w:val="28"/>
          <w:lang w:val="en-US"/>
        </w:rPr>
        <w:t>r): 1</w:t>
      </w:r>
      <w:r w:rsidRPr="00C24C9C">
        <w:rPr>
          <w:rFonts w:ascii="Times New Roman" w:hAnsi="Times New Roman" w:cs="Times New Roman"/>
          <w:b/>
          <w:sz w:val="28"/>
          <w:szCs w:val="28"/>
          <w:lang w:val="en-US"/>
        </w:rPr>
        <w:t>000 INR</w:t>
      </w:r>
    </w:p>
    <w:p w14:paraId="32F71EC4" w14:textId="2008AAEE" w:rsidR="00291FBD" w:rsidRPr="00C24C9C" w:rsidRDefault="00291FBD" w:rsidP="00291FBD">
      <w:pPr>
        <w:numPr>
          <w:ilvl w:val="0"/>
          <w:numId w:val="10"/>
        </w:numPr>
        <w:spacing w:line="360" w:lineRule="auto"/>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Academicia</w:t>
      </w:r>
      <w:r w:rsidR="00DC0AE0" w:rsidRPr="00C24C9C">
        <w:rPr>
          <w:rFonts w:ascii="Times New Roman" w:hAnsi="Times New Roman" w:cs="Times New Roman"/>
          <w:b/>
          <w:sz w:val="28"/>
          <w:szCs w:val="28"/>
          <w:lang w:val="en-US"/>
        </w:rPr>
        <w:t>n or Professional (Co-Author): 1</w:t>
      </w:r>
      <w:r w:rsidRPr="00C24C9C">
        <w:rPr>
          <w:rFonts w:ascii="Times New Roman" w:hAnsi="Times New Roman" w:cs="Times New Roman"/>
          <w:b/>
          <w:sz w:val="28"/>
          <w:szCs w:val="28"/>
          <w:lang w:val="en-US"/>
        </w:rPr>
        <w:t>500 INR</w:t>
      </w:r>
    </w:p>
    <w:p w14:paraId="4182B42C" w14:textId="77777777" w:rsidR="002F4BAD" w:rsidRPr="00C24C9C" w:rsidRDefault="002F4BAD" w:rsidP="002F4BAD">
      <w:pPr>
        <w:pStyle w:val="ListParagraph"/>
        <w:numPr>
          <w:ilvl w:val="0"/>
          <w:numId w:val="10"/>
        </w:numPr>
        <w:spacing w:line="360" w:lineRule="auto"/>
        <w:jc w:val="both"/>
        <w:rPr>
          <w:b/>
          <w:color w:val="auto"/>
          <w:sz w:val="28"/>
          <w:szCs w:val="28"/>
        </w:rPr>
      </w:pPr>
      <w:r w:rsidRPr="00C24C9C">
        <w:rPr>
          <w:b/>
          <w:color w:val="auto"/>
          <w:sz w:val="28"/>
          <w:szCs w:val="28"/>
        </w:rPr>
        <w:t xml:space="preserve">International </w:t>
      </w:r>
      <w:proofErr w:type="gramStart"/>
      <w:r w:rsidRPr="00C24C9C">
        <w:rPr>
          <w:b/>
          <w:color w:val="auto"/>
          <w:sz w:val="28"/>
          <w:szCs w:val="28"/>
        </w:rPr>
        <w:t>Participants :</w:t>
      </w:r>
      <w:proofErr w:type="gramEnd"/>
      <w:r w:rsidRPr="00C24C9C">
        <w:rPr>
          <w:b/>
          <w:color w:val="auto"/>
          <w:sz w:val="28"/>
          <w:szCs w:val="28"/>
        </w:rPr>
        <w:t xml:space="preserve"> </w:t>
      </w:r>
      <w:proofErr w:type="spellStart"/>
      <w:r w:rsidRPr="00C24C9C">
        <w:rPr>
          <w:b/>
          <w:color w:val="auto"/>
          <w:sz w:val="28"/>
          <w:szCs w:val="28"/>
        </w:rPr>
        <w:t>Rs</w:t>
      </w:r>
      <w:proofErr w:type="spellEnd"/>
      <w:r w:rsidRPr="00C24C9C">
        <w:rPr>
          <w:b/>
          <w:color w:val="auto"/>
          <w:sz w:val="28"/>
          <w:szCs w:val="28"/>
        </w:rPr>
        <w:t>. 5000</w:t>
      </w:r>
    </w:p>
    <w:p w14:paraId="309232A7" w14:textId="77777777" w:rsidR="00AF6542" w:rsidRPr="00C24C9C" w:rsidRDefault="00AF6542" w:rsidP="00AF6542">
      <w:pPr>
        <w:spacing w:line="360" w:lineRule="auto"/>
        <w:ind w:left="360"/>
        <w:jc w:val="both"/>
        <w:rPr>
          <w:rFonts w:ascii="Times New Roman" w:hAnsi="Times New Roman" w:cs="Times New Roman"/>
          <w:b/>
          <w:sz w:val="28"/>
          <w:szCs w:val="28"/>
          <w:lang w:val="en-US"/>
        </w:rPr>
      </w:pPr>
    </w:p>
    <w:p w14:paraId="0702D1C2" w14:textId="2BCD736F" w:rsidR="00AF6542" w:rsidRPr="00C24C9C" w:rsidRDefault="00AF6542" w:rsidP="00AF6542">
      <w:pPr>
        <w:spacing w:line="360" w:lineRule="auto"/>
        <w:ind w:left="360"/>
        <w:jc w:val="both"/>
        <w:rPr>
          <w:rFonts w:ascii="Times New Roman" w:hAnsi="Times New Roman" w:cs="Times New Roman"/>
          <w:b/>
          <w:sz w:val="28"/>
          <w:szCs w:val="28"/>
          <w:lang w:val="en-US"/>
        </w:rPr>
      </w:pPr>
      <w:r w:rsidRPr="00C24C9C">
        <w:rPr>
          <w:rFonts w:ascii="Times New Roman" w:hAnsi="Times New Roman" w:cs="Times New Roman"/>
          <w:b/>
          <w:sz w:val="28"/>
          <w:szCs w:val="28"/>
          <w:lang w:val="en-US"/>
        </w:rPr>
        <w:t xml:space="preserve">After selection of abstract, the participants are required to submit the registration form </w:t>
      </w:r>
      <w:r w:rsidR="000D67B9" w:rsidRPr="00C24C9C">
        <w:rPr>
          <w:rFonts w:ascii="Times New Roman" w:hAnsi="Times New Roman" w:cs="Times New Roman"/>
          <w:b/>
          <w:sz w:val="28"/>
          <w:szCs w:val="28"/>
          <w:lang w:val="en-US"/>
        </w:rPr>
        <w:t xml:space="preserve">via mail </w:t>
      </w:r>
      <w:r w:rsidRPr="00C24C9C">
        <w:rPr>
          <w:rFonts w:ascii="Times New Roman" w:hAnsi="Times New Roman" w:cs="Times New Roman"/>
          <w:b/>
          <w:sz w:val="28"/>
          <w:szCs w:val="28"/>
          <w:lang w:val="en-US"/>
        </w:rPr>
        <w:t xml:space="preserve">along with the prescribed fees. </w:t>
      </w:r>
      <w:r w:rsidR="000D67B9" w:rsidRPr="00C24C9C">
        <w:rPr>
          <w:rFonts w:ascii="Times New Roman" w:hAnsi="Times New Roman" w:cs="Times New Roman"/>
          <w:b/>
          <w:sz w:val="28"/>
          <w:szCs w:val="28"/>
          <w:lang w:val="en-US"/>
        </w:rPr>
        <w:t>Registration</w:t>
      </w:r>
      <w:r w:rsidRPr="00C24C9C">
        <w:rPr>
          <w:rFonts w:ascii="Times New Roman" w:hAnsi="Times New Roman" w:cs="Times New Roman"/>
          <w:b/>
          <w:sz w:val="28"/>
          <w:szCs w:val="28"/>
          <w:lang w:val="en-US"/>
        </w:rPr>
        <w:t xml:space="preserve"> form can be obtained from the official website.</w:t>
      </w:r>
    </w:p>
    <w:p w14:paraId="087B9253" w14:textId="77777777" w:rsidR="007933A5" w:rsidRPr="00C24C9C" w:rsidRDefault="007933A5" w:rsidP="007933A5">
      <w:pPr>
        <w:spacing w:line="360" w:lineRule="auto"/>
        <w:jc w:val="both"/>
        <w:rPr>
          <w:rFonts w:ascii="Times New Roman" w:hAnsi="Times New Roman" w:cs="Times New Roman"/>
          <w:b/>
          <w:sz w:val="28"/>
          <w:szCs w:val="28"/>
        </w:rPr>
      </w:pPr>
    </w:p>
    <w:p w14:paraId="07A91FEC" w14:textId="77777777" w:rsidR="007933A5" w:rsidRPr="00C24C9C" w:rsidRDefault="007933A5"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(In case of accommodation Rs. 1000 will be added in the Registration Fee per person)</w:t>
      </w:r>
    </w:p>
    <w:p w14:paraId="744692C9" w14:textId="77777777" w:rsidR="007933A5" w:rsidRPr="00C24C9C" w:rsidRDefault="007933A5" w:rsidP="007933A5">
      <w:pPr>
        <w:spacing w:line="360" w:lineRule="auto"/>
        <w:jc w:val="both"/>
        <w:rPr>
          <w:rFonts w:ascii="Times New Roman" w:eastAsia="Times New Roman" w:hAnsi="Times New Roman" w:cs="Times New Roman"/>
          <w:b/>
          <w:sz w:val="28"/>
          <w:szCs w:val="28"/>
        </w:rPr>
      </w:pPr>
      <w:r w:rsidRPr="00C24C9C">
        <w:rPr>
          <w:rFonts w:ascii="Times New Roman" w:eastAsia="Times New Roman" w:hAnsi="Times New Roman" w:cs="Times New Roman"/>
          <w:b/>
          <w:sz w:val="28"/>
          <w:szCs w:val="28"/>
        </w:rPr>
        <w:t>The mode of payment will be demand draft made in favor of “Amity University Uttar Pradesh”.</w:t>
      </w:r>
    </w:p>
    <w:p w14:paraId="0AFF8035" w14:textId="03C4C909" w:rsidR="007933A5" w:rsidRPr="00C24C9C" w:rsidRDefault="007933A5" w:rsidP="007933A5">
      <w:pPr>
        <w:spacing w:line="360" w:lineRule="auto"/>
        <w:jc w:val="both"/>
        <w:rPr>
          <w:rFonts w:ascii="Times New Roman" w:eastAsia="Times New Roman" w:hAnsi="Times New Roman" w:cs="Times New Roman"/>
          <w:sz w:val="28"/>
          <w:szCs w:val="28"/>
        </w:rPr>
      </w:pPr>
      <w:r w:rsidRPr="00C24C9C">
        <w:rPr>
          <w:rFonts w:ascii="Times New Roman" w:eastAsia="Times New Roman" w:hAnsi="Times New Roman" w:cs="Times New Roman"/>
          <w:sz w:val="28"/>
          <w:szCs w:val="28"/>
        </w:rPr>
        <w:lastRenderedPageBreak/>
        <w:t xml:space="preserve">The registration form can be obtained </w:t>
      </w:r>
      <w:r w:rsidR="00DF13BA" w:rsidRPr="00C24C9C">
        <w:rPr>
          <w:rFonts w:ascii="Times New Roman" w:eastAsia="Times New Roman" w:hAnsi="Times New Roman" w:cs="Times New Roman"/>
          <w:sz w:val="28"/>
          <w:szCs w:val="28"/>
        </w:rPr>
        <w:t>from official website.</w:t>
      </w:r>
    </w:p>
    <w:p w14:paraId="52A9277D" w14:textId="77777777" w:rsidR="00AF6542" w:rsidRPr="00C24C9C" w:rsidRDefault="00AF6542" w:rsidP="007933A5">
      <w:pPr>
        <w:spacing w:line="360" w:lineRule="auto"/>
        <w:jc w:val="both"/>
        <w:rPr>
          <w:rFonts w:ascii="Times New Roman" w:eastAsia="Times New Roman" w:hAnsi="Times New Roman" w:cs="Times New Roman"/>
          <w:b/>
          <w:sz w:val="28"/>
          <w:szCs w:val="28"/>
          <w:u w:val="single"/>
        </w:rPr>
      </w:pPr>
    </w:p>
    <w:p w14:paraId="47CB1835" w14:textId="7A661712" w:rsidR="007933A5" w:rsidRPr="00C24C9C" w:rsidRDefault="007933A5" w:rsidP="007933A5">
      <w:pPr>
        <w:spacing w:line="360" w:lineRule="auto"/>
        <w:jc w:val="both"/>
        <w:rPr>
          <w:rFonts w:ascii="Times New Roman" w:eastAsia="Times New Roman" w:hAnsi="Times New Roman" w:cs="Times New Roman"/>
          <w:b/>
          <w:sz w:val="28"/>
          <w:szCs w:val="28"/>
          <w:u w:val="single"/>
        </w:rPr>
      </w:pPr>
      <w:r w:rsidRPr="00C24C9C">
        <w:rPr>
          <w:rFonts w:ascii="Times New Roman" w:eastAsia="Times New Roman" w:hAnsi="Times New Roman" w:cs="Times New Roman"/>
          <w:b/>
          <w:sz w:val="28"/>
          <w:szCs w:val="28"/>
          <w:u w:val="single"/>
        </w:rPr>
        <w:t>Publication and Presentation Guidelines</w:t>
      </w:r>
    </w:p>
    <w:p w14:paraId="02087CE4" w14:textId="56ED7A28" w:rsidR="00AF6542" w:rsidRPr="00C24C9C" w:rsidRDefault="00AF6542" w:rsidP="00AF6542">
      <w:pPr>
        <w:pStyle w:val="ListParagraph"/>
        <w:numPr>
          <w:ilvl w:val="0"/>
          <w:numId w:val="3"/>
        </w:numPr>
        <w:spacing w:line="360" w:lineRule="auto"/>
        <w:jc w:val="both"/>
        <w:rPr>
          <w:rFonts w:eastAsia="Times New Roman"/>
          <w:color w:val="auto"/>
          <w:sz w:val="28"/>
          <w:szCs w:val="28"/>
        </w:rPr>
      </w:pPr>
      <w:proofErr w:type="gramStart"/>
      <w:r w:rsidRPr="00C24C9C">
        <w:rPr>
          <w:rFonts w:eastAsia="Times New Roman"/>
          <w:color w:val="auto"/>
          <w:sz w:val="28"/>
          <w:szCs w:val="28"/>
        </w:rPr>
        <w:t>The research papers will be published in form of a book by Central Law Publisher with ISBN</w:t>
      </w:r>
      <w:proofErr w:type="gramEnd"/>
      <w:r w:rsidRPr="00C24C9C">
        <w:rPr>
          <w:rFonts w:eastAsia="Times New Roman"/>
          <w:color w:val="auto"/>
          <w:sz w:val="28"/>
          <w:szCs w:val="28"/>
        </w:rPr>
        <w:t>. </w:t>
      </w:r>
    </w:p>
    <w:p w14:paraId="1AABEF40" w14:textId="22064C7F" w:rsidR="00AF6542" w:rsidRPr="00C24C9C" w:rsidRDefault="00C24C9C" w:rsidP="00AF6542">
      <w:pPr>
        <w:pStyle w:val="ListParagraph"/>
        <w:numPr>
          <w:ilvl w:val="0"/>
          <w:numId w:val="3"/>
        </w:numPr>
        <w:spacing w:line="360" w:lineRule="auto"/>
        <w:jc w:val="both"/>
        <w:rPr>
          <w:rFonts w:eastAsia="Times New Roman"/>
          <w:color w:val="auto"/>
          <w:sz w:val="28"/>
          <w:szCs w:val="28"/>
        </w:rPr>
      </w:pPr>
      <w:proofErr w:type="gramStart"/>
      <w:r w:rsidRPr="00C24C9C">
        <w:rPr>
          <w:rFonts w:eastAsia="Times New Roman"/>
          <w:color w:val="auto"/>
          <w:sz w:val="28"/>
          <w:szCs w:val="28"/>
        </w:rPr>
        <w:t>Proceedings of the symposium</w:t>
      </w:r>
      <w:r w:rsidR="00AF6542" w:rsidRPr="00C24C9C">
        <w:rPr>
          <w:rFonts w:eastAsia="Times New Roman"/>
          <w:color w:val="auto"/>
          <w:sz w:val="28"/>
          <w:szCs w:val="28"/>
        </w:rPr>
        <w:t xml:space="preserve"> will be published in form of a book by Jus </w:t>
      </w:r>
      <w:proofErr w:type="spellStart"/>
      <w:r w:rsidR="00AF6542" w:rsidRPr="00C24C9C">
        <w:rPr>
          <w:rFonts w:eastAsia="Times New Roman"/>
          <w:color w:val="auto"/>
          <w:sz w:val="28"/>
          <w:szCs w:val="28"/>
        </w:rPr>
        <w:t>Dicere</w:t>
      </w:r>
      <w:proofErr w:type="spellEnd"/>
      <w:r w:rsidR="00AF6542" w:rsidRPr="00C24C9C">
        <w:rPr>
          <w:rFonts w:eastAsia="Times New Roman"/>
          <w:color w:val="auto"/>
          <w:sz w:val="28"/>
          <w:szCs w:val="28"/>
        </w:rPr>
        <w:t xml:space="preserve"> with ISBN</w:t>
      </w:r>
      <w:proofErr w:type="gramEnd"/>
      <w:r w:rsidR="00AF6542" w:rsidRPr="00C24C9C">
        <w:rPr>
          <w:rFonts w:eastAsia="Times New Roman"/>
          <w:color w:val="auto"/>
          <w:sz w:val="28"/>
          <w:szCs w:val="28"/>
        </w:rPr>
        <w:t>.</w:t>
      </w:r>
    </w:p>
    <w:p w14:paraId="3A1DB9B7" w14:textId="77777777" w:rsidR="007933A5" w:rsidRPr="00C24C9C" w:rsidRDefault="007933A5" w:rsidP="007933A5">
      <w:pPr>
        <w:pStyle w:val="ListParagraph"/>
        <w:numPr>
          <w:ilvl w:val="0"/>
          <w:numId w:val="3"/>
        </w:numPr>
        <w:spacing w:line="360" w:lineRule="auto"/>
        <w:jc w:val="both"/>
        <w:rPr>
          <w:rFonts w:eastAsia="Times New Roman"/>
          <w:color w:val="auto"/>
          <w:sz w:val="28"/>
          <w:szCs w:val="28"/>
        </w:rPr>
      </w:pPr>
      <w:r w:rsidRPr="00C24C9C">
        <w:rPr>
          <w:rFonts w:eastAsia="Times New Roman"/>
          <w:color w:val="auto"/>
          <w:sz w:val="28"/>
          <w:szCs w:val="28"/>
        </w:rPr>
        <w:t>The presenters may adopt any suitable means for presenting the papers including audio-visual aids, PowerPoint presentations etc.</w:t>
      </w:r>
    </w:p>
    <w:p w14:paraId="216A7E18" w14:textId="77777777" w:rsidR="007933A5" w:rsidRPr="00C24C9C" w:rsidRDefault="007933A5" w:rsidP="007933A5">
      <w:pPr>
        <w:pStyle w:val="ListParagraph"/>
        <w:numPr>
          <w:ilvl w:val="0"/>
          <w:numId w:val="3"/>
        </w:numPr>
        <w:spacing w:line="360" w:lineRule="auto"/>
        <w:jc w:val="both"/>
        <w:rPr>
          <w:rFonts w:eastAsia="Times New Roman"/>
          <w:color w:val="auto"/>
          <w:sz w:val="28"/>
          <w:szCs w:val="28"/>
        </w:rPr>
      </w:pPr>
      <w:r w:rsidRPr="00C24C9C">
        <w:rPr>
          <w:rFonts w:eastAsia="Times New Roman"/>
          <w:color w:val="auto"/>
          <w:sz w:val="28"/>
          <w:szCs w:val="28"/>
        </w:rPr>
        <w:t>Any form of participation shall be acknowledged through Certificate.</w:t>
      </w:r>
    </w:p>
    <w:p w14:paraId="3BD63836" w14:textId="77777777" w:rsidR="007933A5" w:rsidRPr="00C24C9C" w:rsidRDefault="007933A5" w:rsidP="007933A5">
      <w:pPr>
        <w:spacing w:line="360" w:lineRule="auto"/>
        <w:jc w:val="both"/>
        <w:rPr>
          <w:rFonts w:ascii="Times New Roman" w:hAnsi="Times New Roman" w:cs="Times New Roman"/>
          <w:sz w:val="28"/>
          <w:szCs w:val="28"/>
        </w:rPr>
      </w:pPr>
    </w:p>
    <w:p w14:paraId="78601B4B" w14:textId="2631F429" w:rsidR="007933A5" w:rsidRPr="00C24C9C" w:rsidRDefault="007933A5" w:rsidP="00AF6542">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t>Participation Guidelines</w:t>
      </w:r>
    </w:p>
    <w:p w14:paraId="015D7A55" w14:textId="59D774AC" w:rsidR="008F3DC8" w:rsidRPr="00C24C9C" w:rsidRDefault="008F3DC8" w:rsidP="007933A5">
      <w:pPr>
        <w:pStyle w:val="ListParagraph"/>
        <w:numPr>
          <w:ilvl w:val="0"/>
          <w:numId w:val="4"/>
        </w:numPr>
        <w:spacing w:line="360" w:lineRule="auto"/>
        <w:jc w:val="both"/>
        <w:rPr>
          <w:color w:val="auto"/>
          <w:sz w:val="28"/>
          <w:szCs w:val="28"/>
          <w:u w:val="single"/>
        </w:rPr>
      </w:pPr>
      <w:r w:rsidRPr="00C24C9C">
        <w:rPr>
          <w:color w:val="auto"/>
          <w:sz w:val="28"/>
          <w:szCs w:val="28"/>
        </w:rPr>
        <w:t>All those</w:t>
      </w:r>
      <w:r w:rsidR="00FC1158" w:rsidRPr="00C24C9C">
        <w:rPr>
          <w:color w:val="auto"/>
          <w:sz w:val="28"/>
          <w:szCs w:val="28"/>
        </w:rPr>
        <w:t xml:space="preserve"> participants</w:t>
      </w:r>
      <w:r w:rsidRPr="00C24C9C">
        <w:rPr>
          <w:color w:val="auto"/>
          <w:sz w:val="28"/>
          <w:szCs w:val="28"/>
        </w:rPr>
        <w:t xml:space="preserve"> who are not submitting a paper can register</w:t>
      </w:r>
      <w:r w:rsidR="00FC1158" w:rsidRPr="00C24C9C">
        <w:rPr>
          <w:color w:val="auto"/>
          <w:sz w:val="28"/>
          <w:szCs w:val="28"/>
        </w:rPr>
        <w:t xml:space="preserve"> online</w:t>
      </w:r>
      <w:r w:rsidRPr="00C24C9C">
        <w:rPr>
          <w:color w:val="auto"/>
          <w:sz w:val="28"/>
          <w:szCs w:val="28"/>
        </w:rPr>
        <w:t xml:space="preserve"> till </w:t>
      </w:r>
      <w:r w:rsidR="00AE6D23" w:rsidRPr="00C24C9C">
        <w:rPr>
          <w:color w:val="auto"/>
          <w:sz w:val="28"/>
          <w:szCs w:val="28"/>
        </w:rPr>
        <w:t>4</w:t>
      </w:r>
      <w:r w:rsidRPr="00C24C9C">
        <w:rPr>
          <w:color w:val="auto"/>
          <w:sz w:val="28"/>
          <w:szCs w:val="28"/>
          <w:vertAlign w:val="superscript"/>
        </w:rPr>
        <w:t>th</w:t>
      </w:r>
      <w:r w:rsidRPr="00C24C9C">
        <w:rPr>
          <w:color w:val="auto"/>
          <w:sz w:val="28"/>
          <w:szCs w:val="28"/>
        </w:rPr>
        <w:t xml:space="preserve"> March 2019 </w:t>
      </w:r>
      <w:r w:rsidR="00FC1158" w:rsidRPr="00C24C9C">
        <w:rPr>
          <w:color w:val="auto"/>
          <w:sz w:val="28"/>
          <w:szCs w:val="28"/>
        </w:rPr>
        <w:t>or</w:t>
      </w:r>
      <w:r w:rsidRPr="00C24C9C">
        <w:rPr>
          <w:color w:val="auto"/>
          <w:sz w:val="28"/>
          <w:szCs w:val="28"/>
        </w:rPr>
        <w:t xml:space="preserve"> </w:t>
      </w:r>
      <w:r w:rsidR="00AE6D23" w:rsidRPr="00C24C9C">
        <w:rPr>
          <w:color w:val="auto"/>
          <w:sz w:val="28"/>
          <w:szCs w:val="28"/>
        </w:rPr>
        <w:t>6</w:t>
      </w:r>
      <w:r w:rsidRPr="00C24C9C">
        <w:rPr>
          <w:color w:val="auto"/>
          <w:sz w:val="28"/>
          <w:szCs w:val="28"/>
          <w:vertAlign w:val="superscript"/>
        </w:rPr>
        <w:t>th</w:t>
      </w:r>
      <w:r w:rsidRPr="00C24C9C">
        <w:rPr>
          <w:color w:val="auto"/>
          <w:sz w:val="28"/>
          <w:szCs w:val="28"/>
        </w:rPr>
        <w:t xml:space="preserve"> March 2019 at the registration counter.</w:t>
      </w:r>
    </w:p>
    <w:p w14:paraId="32C0DFEC" w14:textId="65708D4D" w:rsidR="007933A5" w:rsidRPr="00C24C9C" w:rsidRDefault="007933A5" w:rsidP="007933A5">
      <w:pPr>
        <w:pStyle w:val="ListParagraph"/>
        <w:numPr>
          <w:ilvl w:val="0"/>
          <w:numId w:val="4"/>
        </w:numPr>
        <w:spacing w:line="360" w:lineRule="auto"/>
        <w:jc w:val="both"/>
        <w:rPr>
          <w:color w:val="auto"/>
          <w:sz w:val="28"/>
          <w:szCs w:val="28"/>
          <w:u w:val="single"/>
        </w:rPr>
      </w:pPr>
      <w:r w:rsidRPr="00C24C9C">
        <w:rPr>
          <w:color w:val="auto"/>
          <w:sz w:val="28"/>
          <w:szCs w:val="28"/>
        </w:rPr>
        <w:t>The fee for participation</w:t>
      </w:r>
      <w:r w:rsidR="00AF6542" w:rsidRPr="00C24C9C">
        <w:rPr>
          <w:color w:val="auto"/>
          <w:sz w:val="28"/>
          <w:szCs w:val="28"/>
        </w:rPr>
        <w:t xml:space="preserve"> without paper presentation</w:t>
      </w:r>
      <w:r w:rsidRPr="00C24C9C">
        <w:rPr>
          <w:color w:val="auto"/>
          <w:sz w:val="28"/>
          <w:szCs w:val="28"/>
        </w:rPr>
        <w:t xml:space="preserve"> is </w:t>
      </w:r>
      <w:proofErr w:type="spellStart"/>
      <w:r w:rsidRPr="00C24C9C">
        <w:rPr>
          <w:b/>
          <w:color w:val="auto"/>
          <w:sz w:val="28"/>
          <w:szCs w:val="28"/>
        </w:rPr>
        <w:t>Rs</w:t>
      </w:r>
      <w:proofErr w:type="spellEnd"/>
      <w:r w:rsidRPr="00C24C9C">
        <w:rPr>
          <w:b/>
          <w:color w:val="auto"/>
          <w:sz w:val="28"/>
          <w:szCs w:val="28"/>
        </w:rPr>
        <w:t>. 500</w:t>
      </w:r>
      <w:r w:rsidRPr="00C24C9C">
        <w:rPr>
          <w:color w:val="auto"/>
          <w:sz w:val="28"/>
          <w:szCs w:val="28"/>
        </w:rPr>
        <w:t xml:space="preserve"> and mode of payment would be Demand Draft or </w:t>
      </w:r>
      <w:proofErr w:type="gramStart"/>
      <w:r w:rsidRPr="00C24C9C">
        <w:rPr>
          <w:color w:val="auto"/>
          <w:sz w:val="28"/>
          <w:szCs w:val="28"/>
        </w:rPr>
        <w:t>On</w:t>
      </w:r>
      <w:proofErr w:type="gramEnd"/>
      <w:r w:rsidRPr="00C24C9C">
        <w:rPr>
          <w:color w:val="auto"/>
          <w:sz w:val="28"/>
          <w:szCs w:val="28"/>
        </w:rPr>
        <w:t xml:space="preserve"> the spot registration.</w:t>
      </w:r>
      <w:r w:rsidR="008F3DC8" w:rsidRPr="00C24C9C">
        <w:rPr>
          <w:color w:val="auto"/>
          <w:sz w:val="28"/>
          <w:szCs w:val="28"/>
        </w:rPr>
        <w:t xml:space="preserve"> </w:t>
      </w:r>
      <w:r w:rsidR="00FC1158" w:rsidRPr="00C24C9C">
        <w:rPr>
          <w:color w:val="auto"/>
          <w:sz w:val="28"/>
          <w:szCs w:val="28"/>
        </w:rPr>
        <w:t>(Prior</w:t>
      </w:r>
      <w:r w:rsidRPr="00C24C9C">
        <w:rPr>
          <w:color w:val="auto"/>
          <w:sz w:val="28"/>
          <w:szCs w:val="28"/>
        </w:rPr>
        <w:t xml:space="preserve"> information is required).</w:t>
      </w:r>
    </w:p>
    <w:p w14:paraId="5189CD30" w14:textId="77777777" w:rsidR="00E53FA9" w:rsidRPr="00C24C9C" w:rsidRDefault="00E53FA9" w:rsidP="002F5692">
      <w:pPr>
        <w:spacing w:line="360" w:lineRule="auto"/>
        <w:jc w:val="both"/>
        <w:rPr>
          <w:b/>
          <w:sz w:val="28"/>
          <w:szCs w:val="28"/>
          <w:u w:val="single"/>
        </w:rPr>
      </w:pPr>
    </w:p>
    <w:p w14:paraId="43DCFFD3" w14:textId="77777777" w:rsidR="002F5692" w:rsidRPr="00C24C9C" w:rsidRDefault="002F5692" w:rsidP="002F5692">
      <w:pPr>
        <w:spacing w:line="360" w:lineRule="auto"/>
        <w:jc w:val="both"/>
        <w:rPr>
          <w:b/>
          <w:sz w:val="28"/>
          <w:szCs w:val="28"/>
          <w:u w:val="single"/>
        </w:rPr>
      </w:pPr>
      <w:r w:rsidRPr="00C24C9C">
        <w:rPr>
          <w:b/>
          <w:sz w:val="28"/>
          <w:szCs w:val="28"/>
          <w:u w:val="single"/>
        </w:rPr>
        <w:t>IMPORTANT DATES</w:t>
      </w:r>
    </w:p>
    <w:tbl>
      <w:tblPr>
        <w:tblStyle w:val="TableGrid"/>
        <w:tblW w:w="0" w:type="auto"/>
        <w:tblLook w:val="04A0" w:firstRow="1" w:lastRow="0" w:firstColumn="1" w:lastColumn="0" w:noHBand="0" w:noVBand="1"/>
      </w:tblPr>
      <w:tblGrid>
        <w:gridCol w:w="7196"/>
        <w:gridCol w:w="2046"/>
      </w:tblGrid>
      <w:tr w:rsidR="002F5692" w:rsidRPr="00C24C9C" w14:paraId="2FE976D0" w14:textId="77777777" w:rsidTr="002F5692">
        <w:tc>
          <w:tcPr>
            <w:tcW w:w="7196" w:type="dxa"/>
          </w:tcPr>
          <w:p w14:paraId="104F0DC8" w14:textId="77777777" w:rsidR="002F5692" w:rsidRPr="00C24C9C" w:rsidRDefault="002F5692" w:rsidP="002F5692">
            <w:pPr>
              <w:spacing w:line="360" w:lineRule="auto"/>
              <w:jc w:val="both"/>
              <w:rPr>
                <w:b/>
                <w:sz w:val="28"/>
                <w:szCs w:val="28"/>
              </w:rPr>
            </w:pPr>
            <w:r w:rsidRPr="00C24C9C">
              <w:rPr>
                <w:b/>
                <w:sz w:val="28"/>
                <w:szCs w:val="28"/>
              </w:rPr>
              <w:t>Submissions</w:t>
            </w:r>
          </w:p>
        </w:tc>
        <w:tc>
          <w:tcPr>
            <w:tcW w:w="2046" w:type="dxa"/>
          </w:tcPr>
          <w:p w14:paraId="43D07A1D" w14:textId="77777777" w:rsidR="002F5692" w:rsidRPr="00C24C9C" w:rsidRDefault="002F5692" w:rsidP="002F5692">
            <w:pPr>
              <w:spacing w:line="360" w:lineRule="auto"/>
              <w:jc w:val="both"/>
              <w:rPr>
                <w:b/>
                <w:sz w:val="28"/>
                <w:szCs w:val="28"/>
              </w:rPr>
            </w:pPr>
            <w:r w:rsidRPr="00C24C9C">
              <w:rPr>
                <w:b/>
                <w:sz w:val="28"/>
                <w:szCs w:val="28"/>
              </w:rPr>
              <w:t xml:space="preserve">Date </w:t>
            </w:r>
          </w:p>
        </w:tc>
      </w:tr>
      <w:tr w:rsidR="002F5692" w:rsidRPr="00C24C9C" w14:paraId="34F455D7" w14:textId="77777777" w:rsidTr="002F5692">
        <w:tc>
          <w:tcPr>
            <w:tcW w:w="7196" w:type="dxa"/>
          </w:tcPr>
          <w:p w14:paraId="4109D71C" w14:textId="77777777" w:rsidR="002F5692" w:rsidRPr="00C24C9C" w:rsidRDefault="00E469D3" w:rsidP="002F5692">
            <w:pPr>
              <w:spacing w:line="360" w:lineRule="auto"/>
              <w:jc w:val="both"/>
              <w:rPr>
                <w:sz w:val="28"/>
                <w:szCs w:val="28"/>
              </w:rPr>
            </w:pPr>
            <w:r w:rsidRPr="00C24C9C">
              <w:rPr>
                <w:sz w:val="28"/>
                <w:szCs w:val="28"/>
              </w:rPr>
              <w:t>Last date of Submission of Abstract</w:t>
            </w:r>
          </w:p>
        </w:tc>
        <w:tc>
          <w:tcPr>
            <w:tcW w:w="2046" w:type="dxa"/>
          </w:tcPr>
          <w:p w14:paraId="318E237E" w14:textId="6574F31C" w:rsidR="002F5692" w:rsidRPr="00C24C9C" w:rsidRDefault="008F3DC8" w:rsidP="002F5692">
            <w:pPr>
              <w:spacing w:line="360" w:lineRule="auto"/>
              <w:jc w:val="both"/>
              <w:rPr>
                <w:sz w:val="28"/>
                <w:szCs w:val="28"/>
              </w:rPr>
            </w:pPr>
            <w:r w:rsidRPr="00C24C9C">
              <w:rPr>
                <w:sz w:val="28"/>
                <w:szCs w:val="28"/>
              </w:rPr>
              <w:t>30</w:t>
            </w:r>
            <w:r w:rsidRPr="00C24C9C">
              <w:rPr>
                <w:sz w:val="28"/>
                <w:szCs w:val="28"/>
                <w:vertAlign w:val="superscript"/>
              </w:rPr>
              <w:t>th</w:t>
            </w:r>
            <w:r w:rsidRPr="00C24C9C">
              <w:rPr>
                <w:sz w:val="28"/>
                <w:szCs w:val="28"/>
              </w:rPr>
              <w:t xml:space="preserve"> January</w:t>
            </w:r>
            <w:r w:rsidR="00D808A4" w:rsidRPr="00C24C9C">
              <w:rPr>
                <w:sz w:val="28"/>
                <w:szCs w:val="28"/>
              </w:rPr>
              <w:t>, 2019</w:t>
            </w:r>
          </w:p>
        </w:tc>
      </w:tr>
      <w:tr w:rsidR="002F5692" w:rsidRPr="00C24C9C" w14:paraId="396CD2CE" w14:textId="77777777" w:rsidTr="002F5692">
        <w:tc>
          <w:tcPr>
            <w:tcW w:w="7196" w:type="dxa"/>
          </w:tcPr>
          <w:p w14:paraId="1C8DF45F" w14:textId="77777777" w:rsidR="002F5692" w:rsidRPr="00C24C9C" w:rsidRDefault="00E469D3" w:rsidP="002F5692">
            <w:pPr>
              <w:spacing w:line="360" w:lineRule="auto"/>
              <w:jc w:val="both"/>
              <w:rPr>
                <w:sz w:val="28"/>
                <w:szCs w:val="28"/>
              </w:rPr>
            </w:pPr>
            <w:r w:rsidRPr="00C24C9C">
              <w:rPr>
                <w:sz w:val="28"/>
                <w:szCs w:val="28"/>
              </w:rPr>
              <w:t>Last date of Submission of Paper</w:t>
            </w:r>
          </w:p>
        </w:tc>
        <w:tc>
          <w:tcPr>
            <w:tcW w:w="2046" w:type="dxa"/>
          </w:tcPr>
          <w:p w14:paraId="0CE49D22" w14:textId="29252DAE" w:rsidR="002F5692" w:rsidRPr="00C24C9C" w:rsidRDefault="008F3DC8" w:rsidP="002F5692">
            <w:pPr>
              <w:spacing w:line="360" w:lineRule="auto"/>
              <w:jc w:val="both"/>
              <w:rPr>
                <w:sz w:val="28"/>
                <w:szCs w:val="28"/>
              </w:rPr>
            </w:pPr>
            <w:r w:rsidRPr="00C24C9C">
              <w:rPr>
                <w:sz w:val="28"/>
                <w:szCs w:val="28"/>
              </w:rPr>
              <w:t>10</w:t>
            </w:r>
            <w:r w:rsidR="00D808A4" w:rsidRPr="00C24C9C">
              <w:rPr>
                <w:sz w:val="28"/>
                <w:szCs w:val="28"/>
                <w:vertAlign w:val="superscript"/>
              </w:rPr>
              <w:t>th</w:t>
            </w:r>
            <w:r w:rsidR="00D808A4" w:rsidRPr="00C24C9C">
              <w:rPr>
                <w:sz w:val="28"/>
                <w:szCs w:val="28"/>
              </w:rPr>
              <w:t xml:space="preserve"> February, 2019</w:t>
            </w:r>
          </w:p>
        </w:tc>
      </w:tr>
    </w:tbl>
    <w:p w14:paraId="12270048" w14:textId="77777777" w:rsidR="007933A5" w:rsidRPr="00C24C9C" w:rsidRDefault="007933A5" w:rsidP="007933A5">
      <w:pPr>
        <w:spacing w:line="360" w:lineRule="auto"/>
        <w:jc w:val="both"/>
        <w:rPr>
          <w:rFonts w:ascii="Times New Roman" w:hAnsi="Times New Roman" w:cs="Times New Roman"/>
          <w:sz w:val="28"/>
          <w:szCs w:val="28"/>
          <w:u w:val="single"/>
        </w:rPr>
      </w:pPr>
    </w:p>
    <w:p w14:paraId="6BC96986" w14:textId="77777777" w:rsidR="000D67B9" w:rsidRPr="00C24C9C" w:rsidRDefault="000D67B9" w:rsidP="007933A5">
      <w:pPr>
        <w:spacing w:line="360" w:lineRule="auto"/>
        <w:jc w:val="both"/>
        <w:rPr>
          <w:rFonts w:ascii="Times New Roman" w:hAnsi="Times New Roman" w:cs="Times New Roman"/>
          <w:sz w:val="28"/>
          <w:szCs w:val="28"/>
          <w:u w:val="single"/>
        </w:rPr>
      </w:pPr>
    </w:p>
    <w:p w14:paraId="7D428E43" w14:textId="77777777" w:rsidR="007933A5" w:rsidRPr="00C24C9C" w:rsidRDefault="007933A5" w:rsidP="007933A5">
      <w:pPr>
        <w:spacing w:line="360" w:lineRule="auto"/>
        <w:jc w:val="both"/>
        <w:rPr>
          <w:rFonts w:ascii="Times New Roman" w:hAnsi="Times New Roman" w:cs="Times New Roman"/>
          <w:sz w:val="28"/>
          <w:szCs w:val="28"/>
          <w:u w:val="single"/>
        </w:rPr>
      </w:pPr>
      <w:r w:rsidRPr="00C24C9C">
        <w:rPr>
          <w:rFonts w:ascii="Times New Roman" w:hAnsi="Times New Roman" w:cs="Times New Roman"/>
          <w:sz w:val="28"/>
          <w:szCs w:val="28"/>
          <w:u w:val="single"/>
        </w:rPr>
        <w:t>Awards would be given for The Best Speaker and The Best Paper.</w:t>
      </w:r>
    </w:p>
    <w:p w14:paraId="7D58A4CF" w14:textId="77777777" w:rsidR="007933A5" w:rsidRPr="00C24C9C" w:rsidRDefault="007933A5" w:rsidP="007933A5">
      <w:pPr>
        <w:spacing w:line="360" w:lineRule="auto"/>
        <w:jc w:val="both"/>
        <w:rPr>
          <w:rFonts w:ascii="Times New Roman" w:hAnsi="Times New Roman" w:cs="Times New Roman"/>
          <w:sz w:val="28"/>
          <w:szCs w:val="28"/>
          <w:u w:val="single"/>
        </w:rPr>
      </w:pPr>
    </w:p>
    <w:p w14:paraId="4CB79ECC" w14:textId="77777777" w:rsidR="007933A5" w:rsidRPr="00C24C9C" w:rsidRDefault="007933A5"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 xml:space="preserve">For further details please visit our website- </w:t>
      </w:r>
      <w:r w:rsidR="000C4496" w:rsidRPr="00C24C9C">
        <w:fldChar w:fldCharType="begin"/>
      </w:r>
      <w:r w:rsidR="000C4496" w:rsidRPr="00C24C9C">
        <w:instrText xml:space="preserve"> HYPERLINK "https://alsnsymposium.weebly.com" </w:instrText>
      </w:r>
      <w:r w:rsidR="000C4496" w:rsidRPr="00C24C9C">
        <w:fldChar w:fldCharType="separate"/>
      </w:r>
      <w:r w:rsidRPr="00C24C9C">
        <w:rPr>
          <w:rStyle w:val="Hyperlink"/>
          <w:rFonts w:ascii="Times New Roman" w:hAnsi="Times New Roman" w:cs="Times New Roman"/>
          <w:sz w:val="28"/>
          <w:szCs w:val="28"/>
        </w:rPr>
        <w:t>https://alsnsymposium.weebly.com</w:t>
      </w:r>
      <w:r w:rsidR="000C4496" w:rsidRPr="00C24C9C">
        <w:rPr>
          <w:rStyle w:val="Hyperlink"/>
          <w:rFonts w:ascii="Times New Roman" w:hAnsi="Times New Roman" w:cs="Times New Roman"/>
          <w:sz w:val="28"/>
          <w:szCs w:val="28"/>
        </w:rPr>
        <w:fldChar w:fldCharType="end"/>
      </w:r>
      <w:r w:rsidRPr="00C24C9C">
        <w:rPr>
          <w:rFonts w:ascii="Times New Roman" w:hAnsi="Times New Roman" w:cs="Times New Roman"/>
          <w:sz w:val="28"/>
          <w:szCs w:val="28"/>
        </w:rPr>
        <w:t xml:space="preserve"> .</w:t>
      </w:r>
    </w:p>
    <w:p w14:paraId="2E918FF7" w14:textId="03D2263F" w:rsidR="00E53FA9" w:rsidRPr="00C24C9C" w:rsidRDefault="007933A5" w:rsidP="007933A5">
      <w:pPr>
        <w:spacing w:line="360" w:lineRule="auto"/>
        <w:jc w:val="both"/>
        <w:rPr>
          <w:rFonts w:ascii="Times New Roman" w:hAnsi="Times New Roman" w:cs="Times New Roman"/>
          <w:sz w:val="28"/>
          <w:szCs w:val="28"/>
        </w:rPr>
      </w:pPr>
      <w:r w:rsidRPr="00C24C9C">
        <w:rPr>
          <w:rFonts w:ascii="Times New Roman" w:hAnsi="Times New Roman" w:cs="Times New Roman"/>
          <w:sz w:val="28"/>
          <w:szCs w:val="28"/>
        </w:rPr>
        <w:t>And/or communicate with us on-</w:t>
      </w:r>
      <w:r w:rsidR="005877FE" w:rsidRPr="00C24C9C">
        <w:rPr>
          <w:rFonts w:ascii="Times New Roman" w:hAnsi="Times New Roman" w:cs="Times New Roman"/>
          <w:sz w:val="28"/>
          <w:szCs w:val="28"/>
        </w:rPr>
        <w:t xml:space="preserve"> </w:t>
      </w:r>
      <w:r w:rsidRPr="00C24C9C">
        <w:rPr>
          <w:rFonts w:ascii="Times New Roman" w:hAnsi="Times New Roman" w:cs="Times New Roman"/>
          <w:sz w:val="28"/>
          <w:szCs w:val="28"/>
        </w:rPr>
        <w:t xml:space="preserve">alacsymposium2019@gmail.com </w:t>
      </w:r>
    </w:p>
    <w:p w14:paraId="214CD54B" w14:textId="77777777" w:rsidR="00E53FA9" w:rsidRPr="00C24C9C" w:rsidRDefault="00E53FA9" w:rsidP="007933A5">
      <w:pPr>
        <w:spacing w:line="360" w:lineRule="auto"/>
        <w:jc w:val="both"/>
        <w:rPr>
          <w:rFonts w:ascii="Times New Roman" w:hAnsi="Times New Roman" w:cs="Times New Roman"/>
          <w:b/>
          <w:sz w:val="28"/>
          <w:szCs w:val="28"/>
          <w:u w:val="single"/>
        </w:rPr>
      </w:pPr>
    </w:p>
    <w:p w14:paraId="1753EE7A" w14:textId="3011E5DA" w:rsidR="00321DCE" w:rsidRPr="00C24C9C" w:rsidRDefault="007933A5" w:rsidP="00321DCE">
      <w:pPr>
        <w:spacing w:line="360" w:lineRule="auto"/>
        <w:jc w:val="both"/>
        <w:rPr>
          <w:rFonts w:ascii="Times New Roman" w:hAnsi="Times New Roman" w:cs="Times New Roman"/>
          <w:b/>
          <w:sz w:val="28"/>
          <w:szCs w:val="28"/>
          <w:u w:val="single"/>
        </w:rPr>
      </w:pPr>
      <w:r w:rsidRPr="00C24C9C">
        <w:rPr>
          <w:rFonts w:ascii="Times New Roman" w:hAnsi="Times New Roman" w:cs="Times New Roman"/>
          <w:b/>
          <w:sz w:val="28"/>
          <w:szCs w:val="28"/>
          <w:u w:val="single"/>
        </w:rPr>
        <w:t>Contact Information</w:t>
      </w:r>
    </w:p>
    <w:p w14:paraId="09F07493" w14:textId="1DC0DD10" w:rsidR="00321DCE" w:rsidRPr="00C24C9C" w:rsidRDefault="006706E0" w:rsidP="00321DCE">
      <w:pPr>
        <w:pStyle w:val="ListParagraph"/>
        <w:numPr>
          <w:ilvl w:val="0"/>
          <w:numId w:val="4"/>
        </w:numPr>
        <w:spacing w:line="360" w:lineRule="auto"/>
        <w:jc w:val="both"/>
        <w:rPr>
          <w:color w:val="auto"/>
          <w:sz w:val="28"/>
          <w:szCs w:val="28"/>
        </w:rPr>
      </w:pPr>
      <w:r w:rsidRPr="00C24C9C">
        <w:rPr>
          <w:color w:val="auto"/>
          <w:sz w:val="28"/>
          <w:szCs w:val="28"/>
        </w:rPr>
        <w:t xml:space="preserve">Mr. </w:t>
      </w:r>
      <w:proofErr w:type="spellStart"/>
      <w:r w:rsidRPr="00C24C9C">
        <w:rPr>
          <w:color w:val="auto"/>
          <w:sz w:val="28"/>
          <w:szCs w:val="28"/>
        </w:rPr>
        <w:t>Abhimanyu</w:t>
      </w:r>
      <w:proofErr w:type="spellEnd"/>
      <w:r w:rsidRPr="00C24C9C">
        <w:rPr>
          <w:color w:val="auto"/>
          <w:sz w:val="28"/>
          <w:szCs w:val="28"/>
        </w:rPr>
        <w:t xml:space="preserve"> </w:t>
      </w:r>
      <w:proofErr w:type="spellStart"/>
      <w:r w:rsidRPr="00C24C9C">
        <w:rPr>
          <w:color w:val="auto"/>
          <w:sz w:val="28"/>
          <w:szCs w:val="28"/>
        </w:rPr>
        <w:t>Kashyap</w:t>
      </w:r>
      <w:proofErr w:type="spellEnd"/>
      <w:r w:rsidRPr="00C24C9C">
        <w:rPr>
          <w:color w:val="auto"/>
          <w:sz w:val="28"/>
          <w:szCs w:val="28"/>
        </w:rPr>
        <w:t xml:space="preserve"> </w:t>
      </w:r>
      <w:proofErr w:type="spellStart"/>
      <w:r w:rsidRPr="00C24C9C">
        <w:rPr>
          <w:color w:val="auto"/>
          <w:sz w:val="28"/>
          <w:szCs w:val="28"/>
        </w:rPr>
        <w:t>Ve</w:t>
      </w:r>
      <w:r w:rsidR="00321DCE" w:rsidRPr="00C24C9C">
        <w:rPr>
          <w:color w:val="auto"/>
          <w:sz w:val="28"/>
          <w:szCs w:val="28"/>
        </w:rPr>
        <w:t>rma</w:t>
      </w:r>
      <w:proofErr w:type="spellEnd"/>
      <w:r w:rsidRPr="00C24C9C">
        <w:rPr>
          <w:color w:val="auto"/>
          <w:sz w:val="28"/>
          <w:szCs w:val="28"/>
        </w:rPr>
        <w:t xml:space="preserve"> - +91- 78408 43757 </w:t>
      </w:r>
    </w:p>
    <w:p w14:paraId="49706EB7" w14:textId="321ECA7E" w:rsidR="006706E0" w:rsidRPr="00C24C9C" w:rsidRDefault="00321DCE" w:rsidP="006706E0">
      <w:pPr>
        <w:pStyle w:val="ListParagraph"/>
        <w:numPr>
          <w:ilvl w:val="0"/>
          <w:numId w:val="4"/>
        </w:numPr>
        <w:spacing w:line="360" w:lineRule="auto"/>
        <w:jc w:val="both"/>
        <w:rPr>
          <w:color w:val="auto"/>
          <w:sz w:val="28"/>
          <w:szCs w:val="28"/>
        </w:rPr>
      </w:pPr>
      <w:r w:rsidRPr="00C24C9C">
        <w:rPr>
          <w:color w:val="auto"/>
          <w:sz w:val="28"/>
          <w:szCs w:val="28"/>
        </w:rPr>
        <w:t>Ms. Radhika Goel</w:t>
      </w:r>
      <w:r w:rsidR="006706E0" w:rsidRPr="00C24C9C">
        <w:rPr>
          <w:color w:val="auto"/>
          <w:sz w:val="28"/>
          <w:szCs w:val="28"/>
        </w:rPr>
        <w:t>- +91- 97174 17502</w:t>
      </w:r>
    </w:p>
    <w:p w14:paraId="7E75484B" w14:textId="7654665C" w:rsidR="00321DCE" w:rsidRPr="00C24C9C" w:rsidRDefault="00321DCE" w:rsidP="006706E0">
      <w:pPr>
        <w:pStyle w:val="ListParagraph"/>
        <w:numPr>
          <w:ilvl w:val="0"/>
          <w:numId w:val="4"/>
        </w:numPr>
        <w:spacing w:line="360" w:lineRule="auto"/>
        <w:jc w:val="both"/>
        <w:rPr>
          <w:color w:val="auto"/>
          <w:sz w:val="28"/>
          <w:szCs w:val="28"/>
        </w:rPr>
      </w:pPr>
      <w:r w:rsidRPr="00C24C9C">
        <w:rPr>
          <w:color w:val="auto"/>
          <w:sz w:val="28"/>
          <w:szCs w:val="28"/>
        </w:rPr>
        <w:t>Ms. Harleen Kaur</w:t>
      </w:r>
      <w:r w:rsidR="006706E0" w:rsidRPr="00C24C9C">
        <w:rPr>
          <w:color w:val="auto"/>
          <w:sz w:val="28"/>
          <w:szCs w:val="28"/>
        </w:rPr>
        <w:t xml:space="preserve"> +91- 88607 12691</w:t>
      </w:r>
    </w:p>
    <w:p w14:paraId="74636885" w14:textId="4A2FCE59" w:rsidR="007933A5" w:rsidRPr="00C24C9C" w:rsidRDefault="006706E0" w:rsidP="007933A5">
      <w:pPr>
        <w:pStyle w:val="ListParagraph"/>
        <w:numPr>
          <w:ilvl w:val="0"/>
          <w:numId w:val="4"/>
        </w:numPr>
        <w:spacing w:line="360" w:lineRule="auto"/>
        <w:jc w:val="both"/>
        <w:rPr>
          <w:color w:val="auto"/>
          <w:sz w:val="28"/>
          <w:szCs w:val="28"/>
        </w:rPr>
      </w:pPr>
      <w:r w:rsidRPr="00C24C9C">
        <w:rPr>
          <w:color w:val="auto"/>
          <w:sz w:val="28"/>
          <w:szCs w:val="28"/>
        </w:rPr>
        <w:t xml:space="preserve">Ms. </w:t>
      </w:r>
      <w:proofErr w:type="spellStart"/>
      <w:r w:rsidRPr="00C24C9C">
        <w:rPr>
          <w:color w:val="auto"/>
          <w:sz w:val="28"/>
          <w:szCs w:val="28"/>
        </w:rPr>
        <w:t>Prerna</w:t>
      </w:r>
      <w:proofErr w:type="spellEnd"/>
      <w:r w:rsidRPr="00C24C9C">
        <w:rPr>
          <w:color w:val="auto"/>
          <w:sz w:val="28"/>
          <w:szCs w:val="28"/>
        </w:rPr>
        <w:t xml:space="preserve"> </w:t>
      </w:r>
      <w:proofErr w:type="spellStart"/>
      <w:r w:rsidRPr="00C24C9C">
        <w:rPr>
          <w:color w:val="auto"/>
          <w:sz w:val="28"/>
          <w:szCs w:val="28"/>
        </w:rPr>
        <w:t>Negi</w:t>
      </w:r>
      <w:proofErr w:type="spellEnd"/>
      <w:r w:rsidRPr="00C24C9C">
        <w:rPr>
          <w:color w:val="auto"/>
          <w:sz w:val="28"/>
          <w:szCs w:val="28"/>
        </w:rPr>
        <w:t xml:space="preserve"> +91- 99995 17711</w:t>
      </w:r>
    </w:p>
    <w:p w14:paraId="270C0FC0" w14:textId="14C4FD2A" w:rsidR="006706E0" w:rsidRPr="00C24C9C" w:rsidRDefault="006706E0" w:rsidP="007933A5">
      <w:pPr>
        <w:pStyle w:val="ListParagraph"/>
        <w:numPr>
          <w:ilvl w:val="0"/>
          <w:numId w:val="4"/>
        </w:numPr>
        <w:spacing w:line="360" w:lineRule="auto"/>
        <w:jc w:val="both"/>
        <w:rPr>
          <w:color w:val="auto"/>
          <w:sz w:val="28"/>
          <w:szCs w:val="28"/>
        </w:rPr>
      </w:pPr>
      <w:r w:rsidRPr="00C24C9C">
        <w:rPr>
          <w:color w:val="auto"/>
          <w:sz w:val="28"/>
          <w:szCs w:val="28"/>
        </w:rPr>
        <w:t>Ms. Taniya Bansal +91- 98183 57066</w:t>
      </w:r>
    </w:p>
    <w:p w14:paraId="6CE5085B" w14:textId="5A229C29" w:rsidR="00C42714" w:rsidRPr="00C24C9C" w:rsidRDefault="00AE6D23" w:rsidP="007933A5">
      <w:pPr>
        <w:pStyle w:val="ListParagraph"/>
        <w:numPr>
          <w:ilvl w:val="0"/>
          <w:numId w:val="4"/>
        </w:numPr>
        <w:spacing w:line="360" w:lineRule="auto"/>
        <w:jc w:val="both"/>
        <w:rPr>
          <w:color w:val="auto"/>
          <w:sz w:val="28"/>
          <w:szCs w:val="28"/>
        </w:rPr>
      </w:pPr>
      <w:r w:rsidRPr="00C24C9C">
        <w:rPr>
          <w:color w:val="auto"/>
          <w:sz w:val="28"/>
          <w:szCs w:val="28"/>
        </w:rPr>
        <w:t xml:space="preserve">Ms. </w:t>
      </w:r>
      <w:proofErr w:type="spellStart"/>
      <w:r w:rsidR="00C42714" w:rsidRPr="00C24C9C">
        <w:rPr>
          <w:color w:val="auto"/>
          <w:sz w:val="28"/>
          <w:szCs w:val="28"/>
        </w:rPr>
        <w:t>Dhatri</w:t>
      </w:r>
      <w:proofErr w:type="spellEnd"/>
      <w:r w:rsidR="00C42714" w:rsidRPr="00C24C9C">
        <w:rPr>
          <w:color w:val="auto"/>
          <w:sz w:val="28"/>
          <w:szCs w:val="28"/>
        </w:rPr>
        <w:t xml:space="preserve"> </w:t>
      </w:r>
      <w:proofErr w:type="spellStart"/>
      <w:r w:rsidR="00C42714" w:rsidRPr="00C24C9C">
        <w:rPr>
          <w:color w:val="auto"/>
          <w:sz w:val="28"/>
          <w:szCs w:val="28"/>
        </w:rPr>
        <w:t>Talwar</w:t>
      </w:r>
      <w:proofErr w:type="spellEnd"/>
      <w:r w:rsidR="00C42714" w:rsidRPr="00C24C9C">
        <w:rPr>
          <w:color w:val="auto"/>
          <w:sz w:val="28"/>
          <w:szCs w:val="28"/>
        </w:rPr>
        <w:t xml:space="preserve"> +91- 85270 55567</w:t>
      </w:r>
    </w:p>
    <w:p w14:paraId="39ABA10E" w14:textId="43BE4D8E" w:rsidR="000D67B9" w:rsidRPr="00C24C9C" w:rsidRDefault="000D67B9" w:rsidP="007933A5">
      <w:pPr>
        <w:pStyle w:val="ListParagraph"/>
        <w:numPr>
          <w:ilvl w:val="0"/>
          <w:numId w:val="4"/>
        </w:numPr>
        <w:spacing w:line="360" w:lineRule="auto"/>
        <w:jc w:val="both"/>
        <w:rPr>
          <w:color w:val="auto"/>
          <w:sz w:val="28"/>
          <w:szCs w:val="28"/>
        </w:rPr>
      </w:pPr>
      <w:r w:rsidRPr="00C24C9C">
        <w:rPr>
          <w:color w:val="auto"/>
          <w:sz w:val="28"/>
          <w:szCs w:val="28"/>
        </w:rPr>
        <w:t xml:space="preserve">Mr. </w:t>
      </w:r>
      <w:proofErr w:type="spellStart"/>
      <w:r w:rsidRPr="00C24C9C">
        <w:rPr>
          <w:color w:val="auto"/>
          <w:sz w:val="28"/>
          <w:szCs w:val="28"/>
        </w:rPr>
        <w:t>Kunal</w:t>
      </w:r>
      <w:proofErr w:type="spellEnd"/>
      <w:r w:rsidRPr="00C24C9C">
        <w:rPr>
          <w:color w:val="auto"/>
          <w:sz w:val="28"/>
          <w:szCs w:val="28"/>
        </w:rPr>
        <w:t xml:space="preserve"> </w:t>
      </w:r>
      <w:proofErr w:type="spellStart"/>
      <w:r w:rsidRPr="00C24C9C">
        <w:rPr>
          <w:color w:val="auto"/>
          <w:sz w:val="28"/>
          <w:szCs w:val="28"/>
        </w:rPr>
        <w:t>Choudhary</w:t>
      </w:r>
      <w:proofErr w:type="spellEnd"/>
      <w:r w:rsidRPr="00C24C9C">
        <w:rPr>
          <w:color w:val="auto"/>
          <w:sz w:val="28"/>
          <w:szCs w:val="28"/>
        </w:rPr>
        <w:t xml:space="preserve"> +91- 99588 31135</w:t>
      </w:r>
    </w:p>
    <w:p w14:paraId="24AD9926" w14:textId="77777777" w:rsidR="00E3424F" w:rsidRPr="007933A5" w:rsidRDefault="00E3424F" w:rsidP="007933A5">
      <w:pPr>
        <w:spacing w:line="360" w:lineRule="auto"/>
        <w:jc w:val="both"/>
        <w:rPr>
          <w:rFonts w:ascii="Times New Roman" w:hAnsi="Times New Roman" w:cs="Times New Roman"/>
        </w:rPr>
      </w:pPr>
      <w:bookmarkStart w:id="0" w:name="_GoBack"/>
      <w:bookmarkEnd w:id="0"/>
    </w:p>
    <w:p w14:paraId="32D910C3" w14:textId="77777777" w:rsidR="007933A5" w:rsidRPr="007933A5" w:rsidRDefault="007933A5" w:rsidP="007933A5">
      <w:pPr>
        <w:spacing w:line="360" w:lineRule="auto"/>
        <w:jc w:val="both"/>
        <w:rPr>
          <w:rFonts w:ascii="Times New Roman" w:hAnsi="Times New Roman" w:cs="Times New Roman"/>
        </w:rPr>
      </w:pPr>
    </w:p>
    <w:sectPr w:rsidR="007933A5" w:rsidRPr="007933A5" w:rsidSect="00A709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EF199" w14:textId="77777777" w:rsidR="00AF6542" w:rsidRDefault="00AF6542" w:rsidP="005877FE">
      <w:pPr>
        <w:spacing w:after="0" w:line="240" w:lineRule="auto"/>
      </w:pPr>
      <w:r>
        <w:separator/>
      </w:r>
    </w:p>
  </w:endnote>
  <w:endnote w:type="continuationSeparator" w:id="0">
    <w:p w14:paraId="1D57923F" w14:textId="77777777" w:rsidR="00AF6542" w:rsidRDefault="00AF6542" w:rsidP="0058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97E53" w14:textId="77777777" w:rsidR="00AF6542" w:rsidRDefault="00AF65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7302" w14:textId="77777777" w:rsidR="00AF6542" w:rsidRDefault="00AF654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C1E6" w14:textId="77777777" w:rsidR="00AF6542" w:rsidRDefault="00AF65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4C708" w14:textId="77777777" w:rsidR="00AF6542" w:rsidRDefault="00AF6542" w:rsidP="005877FE">
      <w:pPr>
        <w:spacing w:after="0" w:line="240" w:lineRule="auto"/>
      </w:pPr>
      <w:r>
        <w:separator/>
      </w:r>
    </w:p>
  </w:footnote>
  <w:footnote w:type="continuationSeparator" w:id="0">
    <w:p w14:paraId="5EB85BD6" w14:textId="77777777" w:rsidR="00AF6542" w:rsidRDefault="00AF6542" w:rsidP="005877F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E874" w14:textId="58AE0FF5" w:rsidR="00AF6542" w:rsidRDefault="00AF65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22EF" w14:textId="566E187B" w:rsidR="00AF6542" w:rsidRDefault="00AF654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EC599" w14:textId="28A70BB6" w:rsidR="00AF6542" w:rsidRDefault="00AF65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A3E"/>
    <w:multiLevelType w:val="multilevel"/>
    <w:tmpl w:val="5442E1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CD41924"/>
    <w:multiLevelType w:val="hybridMultilevel"/>
    <w:tmpl w:val="6D4A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412B8"/>
    <w:multiLevelType w:val="hybridMultilevel"/>
    <w:tmpl w:val="C738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444E8"/>
    <w:multiLevelType w:val="hybridMultilevel"/>
    <w:tmpl w:val="7B2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7442"/>
    <w:multiLevelType w:val="hybridMultilevel"/>
    <w:tmpl w:val="CCF68ABE"/>
    <w:lvl w:ilvl="0" w:tplc="0409000F">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nsid w:val="40EA07CE"/>
    <w:multiLevelType w:val="hybridMultilevel"/>
    <w:tmpl w:val="5442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76547A"/>
    <w:multiLevelType w:val="hybridMultilevel"/>
    <w:tmpl w:val="2DD0D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331669"/>
    <w:multiLevelType w:val="multilevel"/>
    <w:tmpl w:val="BC5A4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D0A16"/>
    <w:multiLevelType w:val="multilevel"/>
    <w:tmpl w:val="2164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B51CA"/>
    <w:multiLevelType w:val="multilevel"/>
    <w:tmpl w:val="071C31F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9"/>
  </w:num>
  <w:num w:numId="4">
    <w:abstractNumId w:val="5"/>
  </w:num>
  <w:num w:numId="5">
    <w:abstractNumId w:val="4"/>
  </w:num>
  <w:num w:numId="6">
    <w:abstractNumId w:val="6"/>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3C"/>
    <w:rsid w:val="000C4496"/>
    <w:rsid w:val="000D67B9"/>
    <w:rsid w:val="0019606C"/>
    <w:rsid w:val="001C1E85"/>
    <w:rsid w:val="00291FBD"/>
    <w:rsid w:val="002F4BAD"/>
    <w:rsid w:val="002F5692"/>
    <w:rsid w:val="00321DCE"/>
    <w:rsid w:val="0046717B"/>
    <w:rsid w:val="00496EA9"/>
    <w:rsid w:val="005877FE"/>
    <w:rsid w:val="00622ABC"/>
    <w:rsid w:val="006706E0"/>
    <w:rsid w:val="007933A5"/>
    <w:rsid w:val="007F0294"/>
    <w:rsid w:val="008870BE"/>
    <w:rsid w:val="008B1F61"/>
    <w:rsid w:val="008F3DC8"/>
    <w:rsid w:val="00A7093C"/>
    <w:rsid w:val="00AE613F"/>
    <w:rsid w:val="00AE6D23"/>
    <w:rsid w:val="00AF6542"/>
    <w:rsid w:val="00BF1D68"/>
    <w:rsid w:val="00BF3E62"/>
    <w:rsid w:val="00C24C9C"/>
    <w:rsid w:val="00C42714"/>
    <w:rsid w:val="00CE6456"/>
    <w:rsid w:val="00D808A4"/>
    <w:rsid w:val="00DC0AE0"/>
    <w:rsid w:val="00DE26A8"/>
    <w:rsid w:val="00DF13BA"/>
    <w:rsid w:val="00E3424F"/>
    <w:rsid w:val="00E469D3"/>
    <w:rsid w:val="00E53FA9"/>
    <w:rsid w:val="00EF3DEB"/>
    <w:rsid w:val="00F7403C"/>
    <w:rsid w:val="00FC115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F8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A5"/>
    <w:pPr>
      <w:spacing w:after="0" w:line="240" w:lineRule="auto"/>
      <w:ind w:left="720"/>
      <w:contextualSpacing/>
    </w:pPr>
    <w:rPr>
      <w:rFonts w:ascii="Times New Roman" w:eastAsiaTheme="minorEastAsia" w:hAnsi="Times New Roman" w:cs="Times New Roman"/>
      <w:color w:val="333333"/>
      <w:lang w:val="en-US"/>
    </w:rPr>
  </w:style>
  <w:style w:type="character" w:styleId="Hyperlink">
    <w:name w:val="Hyperlink"/>
    <w:basedOn w:val="DefaultParagraphFont"/>
    <w:uiPriority w:val="99"/>
    <w:unhideWhenUsed/>
    <w:rsid w:val="007933A5"/>
    <w:rPr>
      <w:color w:val="0000FF" w:themeColor="hyperlink"/>
      <w:u w:val="single"/>
    </w:rPr>
  </w:style>
  <w:style w:type="character" w:styleId="FollowedHyperlink">
    <w:name w:val="FollowedHyperlink"/>
    <w:basedOn w:val="DefaultParagraphFont"/>
    <w:uiPriority w:val="99"/>
    <w:semiHidden/>
    <w:unhideWhenUsed/>
    <w:rsid w:val="007933A5"/>
    <w:rPr>
      <w:color w:val="800080" w:themeColor="followedHyperlink"/>
      <w:u w:val="single"/>
    </w:rPr>
  </w:style>
  <w:style w:type="table" w:styleId="TableGrid">
    <w:name w:val="Table Grid"/>
    <w:basedOn w:val="TableNormal"/>
    <w:uiPriority w:val="59"/>
    <w:rsid w:val="002F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77FE"/>
  </w:style>
  <w:style w:type="paragraph" w:styleId="Footer">
    <w:name w:val="footer"/>
    <w:basedOn w:val="Normal"/>
    <w:link w:val="FooterChar"/>
    <w:uiPriority w:val="99"/>
    <w:unhideWhenUsed/>
    <w:rsid w:val="005877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77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A5"/>
    <w:pPr>
      <w:spacing w:after="0" w:line="240" w:lineRule="auto"/>
      <w:ind w:left="720"/>
      <w:contextualSpacing/>
    </w:pPr>
    <w:rPr>
      <w:rFonts w:ascii="Times New Roman" w:eastAsiaTheme="minorEastAsia" w:hAnsi="Times New Roman" w:cs="Times New Roman"/>
      <w:color w:val="333333"/>
      <w:lang w:val="en-US"/>
    </w:rPr>
  </w:style>
  <w:style w:type="character" w:styleId="Hyperlink">
    <w:name w:val="Hyperlink"/>
    <w:basedOn w:val="DefaultParagraphFont"/>
    <w:uiPriority w:val="99"/>
    <w:unhideWhenUsed/>
    <w:rsid w:val="007933A5"/>
    <w:rPr>
      <w:color w:val="0000FF" w:themeColor="hyperlink"/>
      <w:u w:val="single"/>
    </w:rPr>
  </w:style>
  <w:style w:type="character" w:styleId="FollowedHyperlink">
    <w:name w:val="FollowedHyperlink"/>
    <w:basedOn w:val="DefaultParagraphFont"/>
    <w:uiPriority w:val="99"/>
    <w:semiHidden/>
    <w:unhideWhenUsed/>
    <w:rsid w:val="007933A5"/>
    <w:rPr>
      <w:color w:val="800080" w:themeColor="followedHyperlink"/>
      <w:u w:val="single"/>
    </w:rPr>
  </w:style>
  <w:style w:type="table" w:styleId="TableGrid">
    <w:name w:val="Table Grid"/>
    <w:basedOn w:val="TableNormal"/>
    <w:uiPriority w:val="59"/>
    <w:rsid w:val="002F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7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77FE"/>
  </w:style>
  <w:style w:type="paragraph" w:styleId="Footer">
    <w:name w:val="footer"/>
    <w:basedOn w:val="Normal"/>
    <w:link w:val="FooterChar"/>
    <w:uiPriority w:val="99"/>
    <w:unhideWhenUsed/>
    <w:rsid w:val="005877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6731">
      <w:bodyDiv w:val="1"/>
      <w:marLeft w:val="0"/>
      <w:marRight w:val="0"/>
      <w:marTop w:val="0"/>
      <w:marBottom w:val="0"/>
      <w:divBdr>
        <w:top w:val="none" w:sz="0" w:space="0" w:color="auto"/>
        <w:left w:val="none" w:sz="0" w:space="0" w:color="auto"/>
        <w:bottom w:val="none" w:sz="0" w:space="0" w:color="auto"/>
        <w:right w:val="none" w:sz="0" w:space="0" w:color="auto"/>
      </w:divBdr>
    </w:div>
    <w:div w:id="220334046">
      <w:bodyDiv w:val="1"/>
      <w:marLeft w:val="0"/>
      <w:marRight w:val="0"/>
      <w:marTop w:val="0"/>
      <w:marBottom w:val="0"/>
      <w:divBdr>
        <w:top w:val="none" w:sz="0" w:space="0" w:color="auto"/>
        <w:left w:val="none" w:sz="0" w:space="0" w:color="auto"/>
        <w:bottom w:val="none" w:sz="0" w:space="0" w:color="auto"/>
        <w:right w:val="none" w:sz="0" w:space="0" w:color="auto"/>
      </w:divBdr>
    </w:div>
    <w:div w:id="813718845">
      <w:bodyDiv w:val="1"/>
      <w:marLeft w:val="0"/>
      <w:marRight w:val="0"/>
      <w:marTop w:val="0"/>
      <w:marBottom w:val="0"/>
      <w:divBdr>
        <w:top w:val="none" w:sz="0" w:space="0" w:color="auto"/>
        <w:left w:val="none" w:sz="0" w:space="0" w:color="auto"/>
        <w:bottom w:val="none" w:sz="0" w:space="0" w:color="auto"/>
        <w:right w:val="none" w:sz="0" w:space="0" w:color="auto"/>
      </w:divBdr>
    </w:div>
    <w:div w:id="1222981491">
      <w:bodyDiv w:val="1"/>
      <w:marLeft w:val="0"/>
      <w:marRight w:val="0"/>
      <w:marTop w:val="0"/>
      <w:marBottom w:val="0"/>
      <w:divBdr>
        <w:top w:val="none" w:sz="0" w:space="0" w:color="auto"/>
        <w:left w:val="none" w:sz="0" w:space="0" w:color="auto"/>
        <w:bottom w:val="none" w:sz="0" w:space="0" w:color="auto"/>
        <w:right w:val="none" w:sz="0" w:space="0" w:color="auto"/>
      </w:divBdr>
    </w:div>
    <w:div w:id="14004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44803-7315-7D48-BEDA-DEDA5D46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1292</Words>
  <Characters>7365</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Taniya  Bansal</cp:lastModifiedBy>
  <cp:revision>3</cp:revision>
  <dcterms:created xsi:type="dcterms:W3CDTF">2019-01-17T06:14:00Z</dcterms:created>
  <dcterms:modified xsi:type="dcterms:W3CDTF">2019-01-17T06:25:00Z</dcterms:modified>
</cp:coreProperties>
</file>